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80BE8" w14:textId="77777777" w:rsidR="00821044" w:rsidRPr="008F0CD3" w:rsidRDefault="00821044" w:rsidP="00A96605">
      <w:pPr>
        <w:rPr>
          <w:rFonts w:asciiTheme="minorHAnsi" w:hAnsiTheme="minorHAnsi" w:cstheme="minorHAnsi"/>
          <w:b/>
        </w:rPr>
      </w:pPr>
    </w:p>
    <w:p w14:paraId="5112640B" w14:textId="7CA901D2" w:rsidR="00851AF4" w:rsidRPr="008F0CD3" w:rsidRDefault="00851AF4" w:rsidP="008F0CD3">
      <w:pPr>
        <w:jc w:val="center"/>
        <w:rPr>
          <w:rFonts w:asciiTheme="minorHAnsi" w:hAnsiTheme="minorHAnsi" w:cstheme="minorHAnsi"/>
          <w:b/>
        </w:rPr>
      </w:pPr>
      <w:r w:rsidRPr="008F0CD3">
        <w:rPr>
          <w:rFonts w:asciiTheme="minorHAnsi" w:hAnsiTheme="minorHAnsi" w:cstheme="minorHAnsi"/>
          <w:b/>
        </w:rPr>
        <w:t xml:space="preserve">Stanowisko </w:t>
      </w:r>
    </w:p>
    <w:p w14:paraId="4994D868" w14:textId="77777777" w:rsidR="00851AF4" w:rsidRPr="008F0CD3" w:rsidRDefault="00851AF4" w:rsidP="008F0CD3">
      <w:pPr>
        <w:jc w:val="center"/>
        <w:rPr>
          <w:rFonts w:asciiTheme="minorHAnsi" w:hAnsiTheme="minorHAnsi" w:cstheme="minorHAnsi"/>
          <w:b/>
        </w:rPr>
      </w:pPr>
      <w:r w:rsidRPr="008F0CD3">
        <w:rPr>
          <w:rFonts w:asciiTheme="minorHAnsi" w:hAnsiTheme="minorHAnsi" w:cstheme="minorHAnsi"/>
          <w:b/>
        </w:rPr>
        <w:t>strony pracowników i strony pracodawców Zespołu problemowego ds. polityki gospodarczej i rynku pracy Rady Dialogu Społecznego</w:t>
      </w:r>
    </w:p>
    <w:p w14:paraId="6E3EE286" w14:textId="0DA4156A" w:rsidR="00851AF4" w:rsidRPr="008F0CD3" w:rsidRDefault="00851AF4" w:rsidP="008F0CD3">
      <w:pPr>
        <w:jc w:val="center"/>
        <w:rPr>
          <w:rFonts w:asciiTheme="minorHAnsi" w:hAnsiTheme="minorHAnsi" w:cstheme="minorHAnsi"/>
          <w:b/>
        </w:rPr>
      </w:pPr>
      <w:r w:rsidRPr="008F0CD3">
        <w:rPr>
          <w:rFonts w:asciiTheme="minorHAnsi" w:hAnsiTheme="minorHAnsi" w:cstheme="minorHAnsi"/>
          <w:b/>
        </w:rPr>
        <w:t>z dnia</w:t>
      </w:r>
      <w:r w:rsidR="00EA7839">
        <w:rPr>
          <w:rFonts w:asciiTheme="minorHAnsi" w:hAnsiTheme="minorHAnsi" w:cstheme="minorHAnsi"/>
          <w:b/>
        </w:rPr>
        <w:t xml:space="preserve"> 3 sierpnia</w:t>
      </w:r>
      <w:r w:rsidRPr="008F0CD3">
        <w:rPr>
          <w:rFonts w:asciiTheme="minorHAnsi" w:hAnsiTheme="minorHAnsi" w:cstheme="minorHAnsi"/>
          <w:b/>
        </w:rPr>
        <w:t xml:space="preserve"> </w:t>
      </w:r>
      <w:r w:rsidR="00821044" w:rsidRPr="008F0CD3">
        <w:rPr>
          <w:rFonts w:asciiTheme="minorHAnsi" w:hAnsiTheme="minorHAnsi" w:cstheme="minorHAnsi"/>
          <w:b/>
        </w:rPr>
        <w:t xml:space="preserve"> </w:t>
      </w:r>
      <w:r w:rsidRPr="008F0CD3">
        <w:rPr>
          <w:rFonts w:asciiTheme="minorHAnsi" w:hAnsiTheme="minorHAnsi" w:cstheme="minorHAnsi"/>
          <w:b/>
        </w:rPr>
        <w:t xml:space="preserve">2020 roku </w:t>
      </w:r>
    </w:p>
    <w:p w14:paraId="7D851939" w14:textId="77777777" w:rsidR="00851AF4" w:rsidRPr="008F0CD3" w:rsidRDefault="00851AF4" w:rsidP="008F0CD3">
      <w:pPr>
        <w:jc w:val="center"/>
        <w:rPr>
          <w:rFonts w:asciiTheme="minorHAnsi" w:hAnsiTheme="minorHAnsi" w:cstheme="minorHAnsi"/>
          <w:b/>
        </w:rPr>
      </w:pPr>
      <w:r w:rsidRPr="008F0CD3">
        <w:rPr>
          <w:rFonts w:asciiTheme="minorHAnsi" w:hAnsiTheme="minorHAnsi" w:cstheme="minorHAnsi"/>
          <w:b/>
        </w:rPr>
        <w:t>w sprawie problemów sektora motoryzacyjnego</w:t>
      </w:r>
    </w:p>
    <w:p w14:paraId="01D4DB98" w14:textId="77777777" w:rsidR="00851AF4" w:rsidRPr="008F0CD3" w:rsidRDefault="00851AF4" w:rsidP="008F0CD3">
      <w:pPr>
        <w:rPr>
          <w:rFonts w:asciiTheme="minorHAnsi" w:hAnsiTheme="minorHAnsi" w:cstheme="minorHAnsi"/>
          <w:b/>
          <w:u w:val="single"/>
        </w:rPr>
      </w:pPr>
    </w:p>
    <w:p w14:paraId="78F7A29F" w14:textId="77777777" w:rsidR="009D4E0B" w:rsidRPr="008F0CD3" w:rsidRDefault="009D4E0B" w:rsidP="008F0CD3">
      <w:pPr>
        <w:pStyle w:val="Akapitzlist"/>
        <w:rPr>
          <w:rFonts w:asciiTheme="minorHAnsi" w:hAnsiTheme="minorHAnsi" w:cstheme="minorHAnsi"/>
        </w:rPr>
      </w:pPr>
    </w:p>
    <w:p w14:paraId="5BE7E639" w14:textId="264F34E8" w:rsidR="00B30BAE" w:rsidRPr="008F0CD3" w:rsidRDefault="0010213F" w:rsidP="00313922">
      <w:pPr>
        <w:jc w:val="both"/>
        <w:rPr>
          <w:rFonts w:asciiTheme="minorHAnsi" w:hAnsiTheme="minorHAnsi" w:cstheme="minorHAnsi"/>
        </w:rPr>
      </w:pPr>
      <w:r w:rsidRPr="008F0CD3">
        <w:rPr>
          <w:rFonts w:asciiTheme="minorHAnsi" w:hAnsiTheme="minorHAnsi" w:cstheme="minorHAnsi"/>
        </w:rPr>
        <w:t xml:space="preserve">Strona pracowników i strona pracodawców </w:t>
      </w:r>
      <w:r w:rsidR="00851AF4" w:rsidRPr="008F0CD3">
        <w:rPr>
          <w:rFonts w:asciiTheme="minorHAnsi" w:hAnsiTheme="minorHAnsi" w:cstheme="minorHAnsi"/>
        </w:rPr>
        <w:t xml:space="preserve">Zespołu problemowego ds. polityki gospodarczej i rynku pracy </w:t>
      </w:r>
      <w:r w:rsidRPr="008F0CD3">
        <w:rPr>
          <w:rFonts w:asciiTheme="minorHAnsi" w:hAnsiTheme="minorHAnsi" w:cstheme="minorHAnsi"/>
        </w:rPr>
        <w:t xml:space="preserve">Rady Dialogu Społecznego wyrażają zaniepokojenie obecną sytuacją w przemyśle motoryzacyjnym wywołaną epidemią </w:t>
      </w:r>
      <w:proofErr w:type="spellStart"/>
      <w:r w:rsidRPr="008F0CD3">
        <w:rPr>
          <w:rFonts w:asciiTheme="minorHAnsi" w:hAnsiTheme="minorHAnsi" w:cstheme="minorHAnsi"/>
        </w:rPr>
        <w:t>koronawirusa</w:t>
      </w:r>
      <w:proofErr w:type="spellEnd"/>
      <w:r w:rsidRPr="008F0CD3">
        <w:rPr>
          <w:rFonts w:asciiTheme="minorHAnsi" w:hAnsiTheme="minorHAnsi" w:cstheme="minorHAnsi"/>
        </w:rPr>
        <w:t xml:space="preserve"> COVID-19. Przemysł motoryzacyjny to jeden z najnowocześniejszych sektorów gospodarki w Polsce. Według Polskiej Agencji Inwestycji i Handlu w naszym kraju działa około 1000 producentów części motoryzacyjnych, a swoje zakłady ma także kilku producentów pojazdów. W zakładach i firmach o profilu motoryzacyjnym pracuje ok. 400 tys. pracowników, w tym w bezpośredniej produkcji tj. u producentów pojazdów i</w:t>
      </w:r>
      <w:r w:rsidR="00313922">
        <w:rPr>
          <w:rFonts w:asciiTheme="minorHAnsi" w:hAnsiTheme="minorHAnsi" w:cstheme="minorHAnsi"/>
        </w:rPr>
        <w:t> </w:t>
      </w:r>
      <w:r w:rsidRPr="008F0CD3">
        <w:rPr>
          <w:rFonts w:asciiTheme="minorHAnsi" w:hAnsiTheme="minorHAnsi" w:cstheme="minorHAnsi"/>
        </w:rPr>
        <w:t>producentów części motoryzacyjnych ponad 200 tys. pracowników. Wartość rocznej produkcji to ponad 150 mld zł.</w:t>
      </w:r>
    </w:p>
    <w:p w14:paraId="38E420C3" w14:textId="77777777" w:rsidR="0010213F" w:rsidRPr="008F0CD3" w:rsidRDefault="0010213F" w:rsidP="00313922">
      <w:pPr>
        <w:jc w:val="both"/>
        <w:rPr>
          <w:rFonts w:asciiTheme="minorHAnsi" w:hAnsiTheme="minorHAnsi" w:cstheme="minorHAnsi"/>
        </w:rPr>
      </w:pPr>
    </w:p>
    <w:p w14:paraId="7663496F" w14:textId="0788BE26" w:rsidR="00B30BAE" w:rsidRPr="008F0CD3" w:rsidRDefault="0010213F" w:rsidP="00313922">
      <w:pPr>
        <w:jc w:val="both"/>
        <w:rPr>
          <w:rFonts w:asciiTheme="minorHAnsi" w:hAnsiTheme="minorHAnsi" w:cstheme="minorHAnsi"/>
        </w:rPr>
      </w:pPr>
      <w:r w:rsidRPr="008F0CD3">
        <w:rPr>
          <w:rFonts w:asciiTheme="minorHAnsi" w:hAnsiTheme="minorHAnsi" w:cstheme="minorHAnsi"/>
        </w:rPr>
        <w:t xml:space="preserve">Na wybuchu pandemii </w:t>
      </w:r>
      <w:proofErr w:type="spellStart"/>
      <w:r w:rsidRPr="008F0CD3">
        <w:rPr>
          <w:rFonts w:asciiTheme="minorHAnsi" w:hAnsiTheme="minorHAnsi" w:cstheme="minorHAnsi"/>
        </w:rPr>
        <w:t>koronawirusa</w:t>
      </w:r>
      <w:proofErr w:type="spellEnd"/>
      <w:r w:rsidRPr="008F0CD3">
        <w:rPr>
          <w:rFonts w:asciiTheme="minorHAnsi" w:hAnsiTheme="minorHAnsi" w:cstheme="minorHAnsi"/>
        </w:rPr>
        <w:t xml:space="preserve"> cierpi cała motoryzacja. Większość producentów pojazdów i producentów części motoryzacyjnych musiał</w:t>
      </w:r>
      <w:r w:rsidR="00942D25" w:rsidRPr="008F0CD3">
        <w:rPr>
          <w:rFonts w:asciiTheme="minorHAnsi" w:hAnsiTheme="minorHAnsi" w:cstheme="minorHAnsi"/>
        </w:rPr>
        <w:t>a</w:t>
      </w:r>
      <w:r w:rsidRPr="008F0CD3">
        <w:rPr>
          <w:rFonts w:asciiTheme="minorHAnsi" w:hAnsiTheme="minorHAnsi" w:cstheme="minorHAnsi"/>
        </w:rPr>
        <w:t xml:space="preserve"> na kilka tygodni lub nawet miesięcy całkowicie zamknąć swoje fabryki. Ludzie obawiający się nie tylko zdrowotnych ale i ekonomicznych skutków </w:t>
      </w:r>
      <w:proofErr w:type="spellStart"/>
      <w:r w:rsidRPr="008F0CD3">
        <w:rPr>
          <w:rFonts w:asciiTheme="minorHAnsi" w:hAnsiTheme="minorHAnsi" w:cstheme="minorHAnsi"/>
        </w:rPr>
        <w:t>koronawirusa</w:t>
      </w:r>
      <w:proofErr w:type="spellEnd"/>
      <w:r w:rsidRPr="008F0CD3">
        <w:rPr>
          <w:rFonts w:asciiTheme="minorHAnsi" w:hAnsiTheme="minorHAnsi" w:cstheme="minorHAnsi"/>
        </w:rPr>
        <w:t xml:space="preserve"> zrewidowali swoje plany na zakup nowych pojazdów, przez co stracili ich dealerzy. Spadki zanotował też sektor handlu i usług motoryzacyjnych.</w:t>
      </w:r>
      <w:r w:rsidR="00400D06" w:rsidRPr="008F0CD3">
        <w:rPr>
          <w:rFonts w:asciiTheme="minorHAnsi" w:hAnsiTheme="minorHAnsi" w:cstheme="minorHAnsi"/>
        </w:rPr>
        <w:t xml:space="preserve"> Kwietniowa produkcja sprzedana sektora motoryzacyjnego w Polsce (PKD29) według statystyk GUS zmniejszyła się o 78%. </w:t>
      </w:r>
      <w:proofErr w:type="spellStart"/>
      <w:r w:rsidR="00400D06" w:rsidRPr="008F0CD3">
        <w:rPr>
          <w:rFonts w:asciiTheme="minorHAnsi" w:hAnsiTheme="minorHAnsi" w:cstheme="minorHAnsi"/>
        </w:rPr>
        <w:t>Koronakryzys</w:t>
      </w:r>
      <w:proofErr w:type="spellEnd"/>
      <w:r w:rsidR="00400D06" w:rsidRPr="008F0CD3">
        <w:rPr>
          <w:rFonts w:asciiTheme="minorHAnsi" w:hAnsiTheme="minorHAnsi" w:cstheme="minorHAnsi"/>
        </w:rPr>
        <w:t xml:space="preserve"> dotknął nie tylko producentów pojazdów, ale też sektor producentów części i komponentów do ich produkcji. Branża dostawców oczekuj</w:t>
      </w:r>
      <w:r w:rsidR="00D5608F" w:rsidRPr="008F0CD3">
        <w:rPr>
          <w:rFonts w:asciiTheme="minorHAnsi" w:hAnsiTheme="minorHAnsi" w:cstheme="minorHAnsi"/>
        </w:rPr>
        <w:t>e</w:t>
      </w:r>
      <w:r w:rsidR="00400D06" w:rsidRPr="008F0CD3">
        <w:rPr>
          <w:rFonts w:asciiTheme="minorHAnsi" w:hAnsiTheme="minorHAnsi" w:cstheme="minorHAnsi"/>
        </w:rPr>
        <w:t xml:space="preserve"> w tym roku spadku przychodów o 20% lub więcej, a ponad połowa spodziewa się negatywnych wyników w bieżącym roku.</w:t>
      </w:r>
      <w:r w:rsidR="009D4E0B" w:rsidRPr="008F0CD3">
        <w:rPr>
          <w:rFonts w:asciiTheme="minorHAnsi" w:hAnsiTheme="minorHAnsi" w:cstheme="minorHAnsi"/>
        </w:rPr>
        <w:t xml:space="preserve"> </w:t>
      </w:r>
      <w:r w:rsidR="00400D06" w:rsidRPr="008F0CD3">
        <w:rPr>
          <w:rFonts w:asciiTheme="minorHAnsi" w:hAnsiTheme="minorHAnsi" w:cstheme="minorHAnsi"/>
        </w:rPr>
        <w:t xml:space="preserve">Wiele zakładów produkcyjnych w Polsce jest obecnie stopniowo ponownie otwieranych, ale ze względu na procedury związane z </w:t>
      </w:r>
      <w:proofErr w:type="spellStart"/>
      <w:r w:rsidR="00400D06" w:rsidRPr="008F0CD3">
        <w:rPr>
          <w:rFonts w:asciiTheme="minorHAnsi" w:hAnsiTheme="minorHAnsi" w:cstheme="minorHAnsi"/>
        </w:rPr>
        <w:t>koronawirusem</w:t>
      </w:r>
      <w:proofErr w:type="spellEnd"/>
      <w:r w:rsidR="00400D06" w:rsidRPr="008F0CD3">
        <w:rPr>
          <w:rFonts w:asciiTheme="minorHAnsi" w:hAnsiTheme="minorHAnsi" w:cstheme="minorHAnsi"/>
        </w:rPr>
        <w:t xml:space="preserve"> oraz ze względu na obniżony popyt na poziomie znacznie poniżej zdolności produkcyjnych sprzed kryzysu.</w:t>
      </w:r>
      <w:r w:rsidR="009D4E0B" w:rsidRPr="008F0CD3">
        <w:rPr>
          <w:rFonts w:asciiTheme="minorHAnsi" w:hAnsiTheme="minorHAnsi" w:cstheme="minorHAnsi"/>
        </w:rPr>
        <w:t xml:space="preserve"> </w:t>
      </w:r>
      <w:r w:rsidR="00400D06" w:rsidRPr="008F0CD3">
        <w:rPr>
          <w:rFonts w:asciiTheme="minorHAnsi" w:hAnsiTheme="minorHAnsi" w:cstheme="minorHAnsi"/>
        </w:rPr>
        <w:t xml:space="preserve">Obecnie wykorzystywanych jest około 60 - 70% zdolności produkcyjnych. </w:t>
      </w:r>
    </w:p>
    <w:p w14:paraId="10866BC3" w14:textId="77777777" w:rsidR="00B30BAE" w:rsidRPr="008F0CD3" w:rsidRDefault="00B30BAE" w:rsidP="00313922">
      <w:pPr>
        <w:jc w:val="both"/>
        <w:rPr>
          <w:rFonts w:asciiTheme="minorHAnsi" w:hAnsiTheme="minorHAnsi" w:cstheme="minorHAnsi"/>
        </w:rPr>
      </w:pPr>
    </w:p>
    <w:p w14:paraId="5B153D58" w14:textId="4137B0CC" w:rsidR="00B30BAE" w:rsidRPr="008F0CD3" w:rsidRDefault="00C26532" w:rsidP="00313922">
      <w:pPr>
        <w:jc w:val="both"/>
        <w:rPr>
          <w:rFonts w:asciiTheme="minorHAnsi" w:hAnsiTheme="minorHAnsi" w:cstheme="minorHAnsi"/>
        </w:rPr>
      </w:pPr>
      <w:r w:rsidRPr="008F0CD3">
        <w:rPr>
          <w:rFonts w:asciiTheme="minorHAnsi" w:hAnsiTheme="minorHAnsi" w:cstheme="minorHAnsi"/>
        </w:rPr>
        <w:t xml:space="preserve">Straty w łańcuchu wartości przemysłu motoryzacyjnego są nie do odrobienia w roku 2020. Według ocen ekspertów branżowych straty w 2020 </w:t>
      </w:r>
      <w:r w:rsidR="00D5608F" w:rsidRPr="008F0CD3">
        <w:rPr>
          <w:rFonts w:asciiTheme="minorHAnsi" w:hAnsiTheme="minorHAnsi" w:cstheme="minorHAnsi"/>
        </w:rPr>
        <w:t xml:space="preserve">roku </w:t>
      </w:r>
      <w:r w:rsidRPr="008F0CD3">
        <w:rPr>
          <w:rFonts w:asciiTheme="minorHAnsi" w:hAnsiTheme="minorHAnsi" w:cstheme="minorHAnsi"/>
        </w:rPr>
        <w:t>w porównaniu do roku 2019 wyniosą około 30%. Część ekspertów oczekuje powrotu do stanu z roku 2019 dopiero w roku 2022.</w:t>
      </w:r>
      <w:r w:rsidR="009D4E0B" w:rsidRPr="008F0CD3">
        <w:rPr>
          <w:rFonts w:asciiTheme="minorHAnsi" w:hAnsiTheme="minorHAnsi" w:cstheme="minorHAnsi"/>
        </w:rPr>
        <w:t xml:space="preserve"> </w:t>
      </w:r>
    </w:p>
    <w:p w14:paraId="5460BC1C" w14:textId="77777777" w:rsidR="00B30BAE" w:rsidRPr="008F0CD3" w:rsidRDefault="00B30BAE" w:rsidP="00313922">
      <w:pPr>
        <w:jc w:val="both"/>
        <w:rPr>
          <w:rFonts w:asciiTheme="minorHAnsi" w:hAnsiTheme="minorHAnsi" w:cstheme="minorHAnsi"/>
        </w:rPr>
      </w:pPr>
    </w:p>
    <w:p w14:paraId="4117BF55" w14:textId="6D078406" w:rsidR="00400D06" w:rsidRPr="008F0CD3" w:rsidRDefault="00400D06" w:rsidP="00313922">
      <w:pPr>
        <w:jc w:val="both"/>
        <w:rPr>
          <w:rFonts w:asciiTheme="minorHAnsi" w:hAnsiTheme="minorHAnsi" w:cstheme="minorHAnsi"/>
        </w:rPr>
      </w:pPr>
      <w:r w:rsidRPr="008F0CD3">
        <w:rPr>
          <w:rFonts w:asciiTheme="minorHAnsi" w:hAnsiTheme="minorHAnsi" w:cstheme="minorHAnsi"/>
        </w:rPr>
        <w:t>W związku z zaistniałą sytuacją zagrażającą całemu sektorowi motoryzacyjnemu w Polsce, wnioskujemy o szereg działań mających na celu uratowani</w:t>
      </w:r>
      <w:r w:rsidR="00D5608F" w:rsidRPr="008F0CD3">
        <w:rPr>
          <w:rFonts w:asciiTheme="minorHAnsi" w:hAnsiTheme="minorHAnsi" w:cstheme="minorHAnsi"/>
        </w:rPr>
        <w:t>e</w:t>
      </w:r>
      <w:r w:rsidRPr="008F0CD3">
        <w:rPr>
          <w:rFonts w:asciiTheme="minorHAnsi" w:hAnsiTheme="minorHAnsi" w:cstheme="minorHAnsi"/>
        </w:rPr>
        <w:t xml:space="preserve"> miejsc pracy oraz restart łańcucha wartości.</w:t>
      </w:r>
    </w:p>
    <w:p w14:paraId="7BC92B54" w14:textId="7CA4C2ED" w:rsidR="009D4E0B" w:rsidRPr="008F0CD3" w:rsidRDefault="009D4E0B" w:rsidP="00313922">
      <w:pPr>
        <w:jc w:val="both"/>
        <w:rPr>
          <w:rFonts w:asciiTheme="minorHAnsi" w:hAnsiTheme="minorHAnsi" w:cstheme="minorHAnsi"/>
        </w:rPr>
      </w:pPr>
    </w:p>
    <w:p w14:paraId="16BF2014" w14:textId="77777777" w:rsidR="004333D7" w:rsidRDefault="004333D7" w:rsidP="00313922">
      <w:pPr>
        <w:jc w:val="both"/>
        <w:rPr>
          <w:rFonts w:asciiTheme="minorHAnsi" w:hAnsiTheme="minorHAnsi" w:cstheme="minorHAnsi"/>
          <w:b/>
        </w:rPr>
      </w:pPr>
      <w:r>
        <w:rPr>
          <w:rFonts w:asciiTheme="minorHAnsi" w:hAnsiTheme="minorHAnsi" w:cstheme="minorHAnsi"/>
          <w:b/>
        </w:rPr>
        <w:br w:type="page"/>
      </w:r>
    </w:p>
    <w:p w14:paraId="75C8DC9C" w14:textId="5BDBB517"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lastRenderedPageBreak/>
        <w:t xml:space="preserve">Rekomendacja 1: </w:t>
      </w:r>
    </w:p>
    <w:p w14:paraId="30EF8D20" w14:textId="7D3FDC9D" w:rsidR="009D4E0B" w:rsidRPr="008F0CD3" w:rsidRDefault="00B30BAE" w:rsidP="00313922">
      <w:pPr>
        <w:jc w:val="both"/>
        <w:rPr>
          <w:rFonts w:asciiTheme="minorHAnsi" w:hAnsiTheme="minorHAnsi" w:cstheme="minorHAnsi"/>
          <w:b/>
        </w:rPr>
      </w:pPr>
      <w:r w:rsidRPr="008F0CD3">
        <w:rPr>
          <w:rFonts w:asciiTheme="minorHAnsi" w:hAnsiTheme="minorHAnsi" w:cstheme="minorHAnsi"/>
          <w:b/>
        </w:rPr>
        <w:t>Powołanie zespołu</w:t>
      </w:r>
      <w:r w:rsidR="009D4E0B" w:rsidRPr="008F0CD3">
        <w:rPr>
          <w:rFonts w:asciiTheme="minorHAnsi" w:hAnsiTheme="minorHAnsi" w:cstheme="minorHAnsi"/>
          <w:b/>
        </w:rPr>
        <w:t xml:space="preserve"> dla prowadzenia branżowego dialogu ds. motoryzacji</w:t>
      </w:r>
    </w:p>
    <w:p w14:paraId="47F1363C" w14:textId="77777777" w:rsidR="009D4E0B" w:rsidRPr="008F0CD3" w:rsidRDefault="009D4E0B" w:rsidP="00313922">
      <w:pPr>
        <w:pStyle w:val="Akapitzlist"/>
        <w:jc w:val="both"/>
        <w:rPr>
          <w:rFonts w:asciiTheme="minorHAnsi" w:hAnsiTheme="minorHAnsi" w:cstheme="minorHAnsi"/>
          <w:b/>
        </w:rPr>
      </w:pPr>
    </w:p>
    <w:p w14:paraId="66094660" w14:textId="10433673" w:rsidR="00400D06" w:rsidRPr="008F0CD3" w:rsidRDefault="00400D06" w:rsidP="00313922">
      <w:pPr>
        <w:jc w:val="both"/>
        <w:rPr>
          <w:rFonts w:asciiTheme="minorHAnsi" w:hAnsiTheme="minorHAnsi" w:cstheme="minorHAnsi"/>
          <w:b/>
        </w:rPr>
      </w:pPr>
      <w:r w:rsidRPr="008F0CD3">
        <w:rPr>
          <w:rFonts w:asciiTheme="minorHAnsi" w:hAnsiTheme="minorHAnsi" w:cstheme="minorHAnsi"/>
        </w:rPr>
        <w:t xml:space="preserve">W celu wspólnego przedyskutowania problematyki sektora motoryzacyjnego, niezbędna jest trójstronna platforma dialogu. Taką platformą może </w:t>
      </w:r>
      <w:r w:rsidR="003A3104" w:rsidRPr="008F0CD3">
        <w:rPr>
          <w:rFonts w:asciiTheme="minorHAnsi" w:hAnsiTheme="minorHAnsi" w:cstheme="minorHAnsi"/>
        </w:rPr>
        <w:t xml:space="preserve">być </w:t>
      </w:r>
      <w:r w:rsidR="00942D25" w:rsidRPr="008F0CD3">
        <w:rPr>
          <w:rFonts w:asciiTheme="minorHAnsi" w:hAnsiTheme="minorHAnsi" w:cstheme="minorHAnsi"/>
        </w:rPr>
        <w:t>Zespół dla prowadzenia branżowego dialogu do spraw przemysłu motoryzacyjnego, powołany uchwałą RDS</w:t>
      </w:r>
      <w:r w:rsidR="00033EC7" w:rsidRPr="008F0CD3">
        <w:rPr>
          <w:rFonts w:asciiTheme="minorHAnsi" w:hAnsiTheme="minorHAnsi" w:cstheme="minorHAnsi"/>
        </w:rPr>
        <w:t xml:space="preserve"> </w:t>
      </w:r>
      <w:r w:rsidRPr="008F0CD3">
        <w:rPr>
          <w:rFonts w:asciiTheme="minorHAnsi" w:hAnsiTheme="minorHAnsi" w:cstheme="minorHAnsi"/>
        </w:rPr>
        <w:t>z dnia 19 października 2016 roku. Niestety, taki Zespół do dnia dzisiejszego nie rozpoczął prac i</w:t>
      </w:r>
      <w:r w:rsidR="004333D7">
        <w:rPr>
          <w:rFonts w:asciiTheme="minorHAnsi" w:hAnsiTheme="minorHAnsi" w:cstheme="minorHAnsi"/>
        </w:rPr>
        <w:t> </w:t>
      </w:r>
      <w:r w:rsidRPr="008F0CD3">
        <w:rPr>
          <w:rFonts w:asciiTheme="minorHAnsi" w:hAnsiTheme="minorHAnsi" w:cstheme="minorHAnsi"/>
        </w:rPr>
        <w:t xml:space="preserve">nie został zwołany. </w:t>
      </w:r>
      <w:r w:rsidRPr="008F0CD3">
        <w:rPr>
          <w:rFonts w:asciiTheme="minorHAnsi" w:hAnsiTheme="minorHAnsi" w:cstheme="minorHAnsi"/>
          <w:b/>
        </w:rPr>
        <w:t xml:space="preserve">Wnioskujemy do strony rządowej o jak najpilniejsze zwołanie Zespołu.  </w:t>
      </w:r>
    </w:p>
    <w:p w14:paraId="241D8089" w14:textId="30224B24" w:rsidR="00925C1B" w:rsidRPr="008F0CD3" w:rsidRDefault="00925C1B" w:rsidP="00313922">
      <w:pPr>
        <w:jc w:val="both"/>
        <w:rPr>
          <w:rFonts w:asciiTheme="minorHAnsi" w:hAnsiTheme="minorHAnsi" w:cstheme="minorHAnsi"/>
          <w:b/>
        </w:rPr>
      </w:pPr>
    </w:p>
    <w:p w14:paraId="2EA980B1" w14:textId="77777777" w:rsidR="00821044" w:rsidRPr="008F0CD3" w:rsidRDefault="00821044" w:rsidP="00313922">
      <w:pPr>
        <w:jc w:val="both"/>
        <w:rPr>
          <w:rFonts w:asciiTheme="minorHAnsi" w:hAnsiTheme="minorHAnsi" w:cstheme="minorHAnsi"/>
          <w:b/>
        </w:rPr>
      </w:pPr>
    </w:p>
    <w:p w14:paraId="3B7F2150" w14:textId="77777777"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 xml:space="preserve">Rekomendacja 2: </w:t>
      </w:r>
    </w:p>
    <w:p w14:paraId="08DE1E28" w14:textId="3243C86B" w:rsidR="009D4E0B" w:rsidRPr="008F0CD3" w:rsidRDefault="00B30BAE" w:rsidP="00313922">
      <w:pPr>
        <w:jc w:val="both"/>
        <w:rPr>
          <w:rFonts w:asciiTheme="minorHAnsi" w:hAnsiTheme="minorHAnsi" w:cstheme="minorHAnsi"/>
          <w:b/>
        </w:rPr>
      </w:pPr>
      <w:r w:rsidRPr="008F0CD3">
        <w:rPr>
          <w:rFonts w:asciiTheme="minorHAnsi" w:hAnsiTheme="minorHAnsi" w:cstheme="minorHAnsi"/>
          <w:b/>
        </w:rPr>
        <w:t>W</w:t>
      </w:r>
      <w:r w:rsidR="009D4E0B" w:rsidRPr="008F0CD3">
        <w:rPr>
          <w:rFonts w:asciiTheme="minorHAnsi" w:hAnsiTheme="minorHAnsi" w:cstheme="minorHAnsi"/>
          <w:b/>
        </w:rPr>
        <w:t>sparcie sektora motoryzacyjnego</w:t>
      </w:r>
      <w:r w:rsidRPr="008F0CD3">
        <w:rPr>
          <w:rFonts w:asciiTheme="minorHAnsi" w:hAnsiTheme="minorHAnsi" w:cstheme="minorHAnsi"/>
          <w:b/>
        </w:rPr>
        <w:t xml:space="preserve"> w postaci kontynuacji wsparcia postojowego dla pracowników firm</w:t>
      </w:r>
    </w:p>
    <w:p w14:paraId="026C7885" w14:textId="3093716C" w:rsidR="00B30BAE" w:rsidRPr="008F0CD3" w:rsidRDefault="00B30BAE" w:rsidP="00313922">
      <w:pPr>
        <w:jc w:val="both"/>
        <w:rPr>
          <w:rFonts w:asciiTheme="minorHAnsi" w:hAnsiTheme="minorHAnsi" w:cstheme="minorHAnsi"/>
        </w:rPr>
      </w:pPr>
    </w:p>
    <w:p w14:paraId="7C321C2B" w14:textId="62020B2F" w:rsidR="009D4E0B" w:rsidRPr="008F0CD3" w:rsidRDefault="00B30BAE" w:rsidP="00313922">
      <w:pPr>
        <w:jc w:val="both"/>
        <w:rPr>
          <w:rFonts w:asciiTheme="minorHAnsi" w:hAnsiTheme="minorHAnsi" w:cstheme="minorHAnsi"/>
        </w:rPr>
      </w:pPr>
      <w:r w:rsidRPr="008F0CD3">
        <w:rPr>
          <w:rFonts w:asciiTheme="minorHAnsi" w:hAnsiTheme="minorHAnsi" w:cstheme="minorHAnsi"/>
        </w:rPr>
        <w:t>W</w:t>
      </w:r>
      <w:r w:rsidR="00400D06" w:rsidRPr="008F0CD3">
        <w:rPr>
          <w:rFonts w:asciiTheme="minorHAnsi" w:hAnsiTheme="minorHAnsi" w:cstheme="minorHAnsi"/>
        </w:rPr>
        <w:t xml:space="preserve"> lipcu </w:t>
      </w:r>
      <w:r w:rsidR="003A3104" w:rsidRPr="008F0CD3">
        <w:rPr>
          <w:rFonts w:asciiTheme="minorHAnsi" w:hAnsiTheme="minorHAnsi" w:cstheme="minorHAnsi"/>
        </w:rPr>
        <w:t xml:space="preserve">br. </w:t>
      </w:r>
      <w:r w:rsidR="00400D06" w:rsidRPr="008F0CD3">
        <w:rPr>
          <w:rFonts w:asciiTheme="minorHAnsi" w:hAnsiTheme="minorHAnsi" w:cstheme="minorHAnsi"/>
        </w:rPr>
        <w:t xml:space="preserve">w wielu przedsiębiorstwach kończy się dofinasowanie ze środków budżetu państwa a firmy zapowiadają zwolnienia grupowe, które mogą objąć ok. 30% zatrudnionych. Już teraz pracę straciło ok. 5000 pracowników zatrudnionych w sektorze motoryzacyjnym poprzez agencje pracy tymczasowej oraz posiadających zatrudnienie na czas określony. Aby nie dopuścić do masowych zwolnień w kolejnych miesiącach niezbędne jest zagwarantowanie pracownikom zatrudnienia również po zakończeniu okresu, na który była udzielana pomoc państwa. </w:t>
      </w:r>
      <w:r w:rsidR="002530D2" w:rsidRPr="008F0CD3">
        <w:rPr>
          <w:rFonts w:asciiTheme="minorHAnsi" w:hAnsiTheme="minorHAnsi" w:cstheme="minorHAnsi"/>
          <w:b/>
          <w:bCs/>
        </w:rPr>
        <w:t xml:space="preserve">Wnioskujemy o kontynuację pomocy na analogicznych zasadach w postaci wsparcia postojowego dla pracowników firm, które zanotowały znaczący spadek przychodów również po zniesieniu stanu zagrożenia epidemiologicznego albo stanu epidemii. </w:t>
      </w:r>
      <w:r w:rsidR="003D7773" w:rsidRPr="008F0CD3">
        <w:rPr>
          <w:rFonts w:asciiTheme="minorHAnsi" w:hAnsiTheme="minorHAnsi" w:cstheme="minorHAnsi"/>
        </w:rPr>
        <w:t xml:space="preserve">W tym celu możliwe jest zastosowanie </w:t>
      </w:r>
      <w:r w:rsidR="003F0E84" w:rsidRPr="008F0CD3">
        <w:rPr>
          <w:rFonts w:asciiTheme="minorHAnsi" w:hAnsiTheme="minorHAnsi" w:cstheme="minorHAnsi"/>
        </w:rPr>
        <w:t>u</w:t>
      </w:r>
      <w:r w:rsidR="003D7773" w:rsidRPr="008F0CD3">
        <w:rPr>
          <w:rFonts w:asciiTheme="minorHAnsi" w:hAnsiTheme="minorHAnsi" w:cstheme="minorHAnsi"/>
        </w:rPr>
        <w:t>stawy z dnia 2 marca 2020 r. o szczególnych rozwiązaniach związanych z zapobieganiem, przeciwdziałaniem i zwalczaniem COVID-19, innych chorób zakaźnych oraz wywołanych nimi sytuacji kryzysowych: art. 15 g ust. 16</w:t>
      </w:r>
      <w:r w:rsidR="0072041C">
        <w:rPr>
          <w:rFonts w:asciiTheme="minorHAnsi" w:hAnsiTheme="minorHAnsi" w:cstheme="minorHAnsi"/>
        </w:rPr>
        <w:t xml:space="preserve">: </w:t>
      </w:r>
      <w:r w:rsidR="003D7773" w:rsidRPr="008F0CD3">
        <w:rPr>
          <w:rFonts w:asciiTheme="minorHAnsi" w:hAnsiTheme="minorHAnsi" w:cstheme="minorHAnsi"/>
        </w:rPr>
        <w:t>Świadczenia, o których mowa w ust. 1 i 1a, oraz środki, o których mowa w ust. 2, przysługują przez łączny okres 3 miesięcy, przypadających od miesiąca złożenia wniosku, o którym mowa w ust. 1, lub wniosków, o</w:t>
      </w:r>
      <w:r w:rsidR="004333D7">
        <w:rPr>
          <w:rFonts w:asciiTheme="minorHAnsi" w:hAnsiTheme="minorHAnsi" w:cstheme="minorHAnsi"/>
        </w:rPr>
        <w:t> </w:t>
      </w:r>
      <w:r w:rsidR="003D7773" w:rsidRPr="008F0CD3">
        <w:rPr>
          <w:rFonts w:asciiTheme="minorHAnsi" w:hAnsiTheme="minorHAnsi" w:cstheme="minorHAnsi"/>
        </w:rPr>
        <w:t>których mowa w ust. 1a. oraz ust. 19. Rada Ministrów może, w celu przeciwdziałania skutkom gospodarczym COVID-19, w drodze rozporządzenia, przedłużyć okres, o którym mowa w ust. 16, mając na względzie okres obowiązywania stanu zagrożenia epidemicznego albo stanu epidemii oraz skutki nimi wywołane.</w:t>
      </w:r>
    </w:p>
    <w:p w14:paraId="50B1FC40" w14:textId="572708A0" w:rsidR="008F0CD3" w:rsidRDefault="008F0CD3" w:rsidP="00313922">
      <w:pPr>
        <w:jc w:val="both"/>
        <w:rPr>
          <w:rFonts w:asciiTheme="minorHAnsi" w:hAnsiTheme="minorHAnsi" w:cstheme="minorHAnsi"/>
        </w:rPr>
      </w:pPr>
    </w:p>
    <w:p w14:paraId="29876447" w14:textId="77777777" w:rsidR="008F0CD3" w:rsidRPr="008F0CD3" w:rsidRDefault="008F0CD3" w:rsidP="00313922">
      <w:pPr>
        <w:jc w:val="both"/>
        <w:rPr>
          <w:rFonts w:asciiTheme="minorHAnsi" w:hAnsiTheme="minorHAnsi" w:cstheme="minorHAnsi"/>
        </w:rPr>
      </w:pPr>
    </w:p>
    <w:p w14:paraId="064F7982" w14:textId="77777777"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 xml:space="preserve">Rekomendacja 3: </w:t>
      </w:r>
    </w:p>
    <w:p w14:paraId="5C86D4B4" w14:textId="37C8F1E0"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Wdrożenie programu wsparcia zakupu nowych pojazdów</w:t>
      </w:r>
    </w:p>
    <w:p w14:paraId="1BDD1288" w14:textId="77777777" w:rsidR="00B30BAE" w:rsidRPr="008F0CD3" w:rsidRDefault="00B30BAE" w:rsidP="00313922">
      <w:pPr>
        <w:jc w:val="both"/>
        <w:rPr>
          <w:rFonts w:asciiTheme="minorHAnsi" w:hAnsiTheme="minorHAnsi" w:cstheme="minorHAnsi"/>
        </w:rPr>
      </w:pPr>
    </w:p>
    <w:p w14:paraId="5C430213" w14:textId="71CD0D8A" w:rsidR="00AE63FC" w:rsidRPr="008F0CD3" w:rsidRDefault="00400D06" w:rsidP="00313922">
      <w:pPr>
        <w:jc w:val="both"/>
        <w:rPr>
          <w:rFonts w:asciiTheme="minorHAnsi" w:hAnsiTheme="minorHAnsi" w:cstheme="minorHAnsi"/>
        </w:rPr>
      </w:pPr>
      <w:r w:rsidRPr="008F0CD3">
        <w:rPr>
          <w:rFonts w:asciiTheme="minorHAnsi" w:hAnsiTheme="minorHAnsi" w:cstheme="minorHAnsi"/>
        </w:rPr>
        <w:t xml:space="preserve">Wiele krajów europejskich </w:t>
      </w:r>
      <w:r w:rsidR="003A3104" w:rsidRPr="008F0CD3">
        <w:rPr>
          <w:rFonts w:asciiTheme="minorHAnsi" w:hAnsiTheme="minorHAnsi" w:cstheme="minorHAnsi"/>
        </w:rPr>
        <w:t xml:space="preserve">(Niemcy, Francja, Hiszpania) </w:t>
      </w:r>
      <w:r w:rsidRPr="008F0CD3">
        <w:rPr>
          <w:rFonts w:asciiTheme="minorHAnsi" w:hAnsiTheme="minorHAnsi" w:cstheme="minorHAnsi"/>
        </w:rPr>
        <w:t>zapowiedziało pomoc finanso</w:t>
      </w:r>
      <w:r w:rsidR="003A3104" w:rsidRPr="008F0CD3">
        <w:rPr>
          <w:rFonts w:asciiTheme="minorHAnsi" w:hAnsiTheme="minorHAnsi" w:cstheme="minorHAnsi"/>
        </w:rPr>
        <w:t>wą dla sektora motoryzacyjnego</w:t>
      </w:r>
      <w:r w:rsidRPr="008F0CD3">
        <w:rPr>
          <w:rFonts w:asciiTheme="minorHAnsi" w:hAnsiTheme="minorHAnsi" w:cstheme="minorHAnsi"/>
        </w:rPr>
        <w:t xml:space="preserve"> w postaci obniżonego podatku VAT czy bezpośrednich dopłat do zakupu samochodów</w:t>
      </w:r>
      <w:r w:rsidR="003A3104" w:rsidRPr="008F0CD3">
        <w:rPr>
          <w:rFonts w:asciiTheme="minorHAnsi" w:hAnsiTheme="minorHAnsi" w:cstheme="minorHAnsi"/>
        </w:rPr>
        <w:t>,</w:t>
      </w:r>
      <w:r w:rsidRPr="008F0CD3">
        <w:rPr>
          <w:rFonts w:asciiTheme="minorHAnsi" w:hAnsiTheme="minorHAnsi" w:cstheme="minorHAnsi"/>
        </w:rPr>
        <w:t xml:space="preserve"> jak we Włoszech. Bez pomocy i impulsu ze strony państwa przemysł motoryzacyjny dotknie fala masowych zwolnień pracowniczych. </w:t>
      </w:r>
      <w:r w:rsidR="00AE61A8" w:rsidRPr="008F0CD3">
        <w:rPr>
          <w:rFonts w:asciiTheme="minorHAnsi" w:hAnsiTheme="minorHAnsi" w:cstheme="minorHAnsi"/>
          <w:b/>
        </w:rPr>
        <w:t>W</w:t>
      </w:r>
      <w:r w:rsidRPr="008F0CD3">
        <w:rPr>
          <w:rFonts w:asciiTheme="minorHAnsi" w:hAnsiTheme="minorHAnsi" w:cstheme="minorHAnsi"/>
          <w:b/>
        </w:rPr>
        <w:t xml:space="preserve">nioskujemy o </w:t>
      </w:r>
      <w:r w:rsidR="00AE61A8" w:rsidRPr="008F0CD3">
        <w:rPr>
          <w:rFonts w:asciiTheme="minorHAnsi" w:hAnsiTheme="minorHAnsi" w:cstheme="minorHAnsi"/>
          <w:b/>
        </w:rPr>
        <w:t>wdrożenie w Polsce p</w:t>
      </w:r>
      <w:r w:rsidR="00D133FA" w:rsidRPr="008F0CD3">
        <w:rPr>
          <w:rFonts w:asciiTheme="minorHAnsi" w:hAnsiTheme="minorHAnsi" w:cstheme="minorHAnsi"/>
          <w:b/>
        </w:rPr>
        <w:t xml:space="preserve">rogramów </w:t>
      </w:r>
      <w:r w:rsidR="00AE61A8" w:rsidRPr="008F0CD3">
        <w:rPr>
          <w:rFonts w:asciiTheme="minorHAnsi" w:hAnsiTheme="minorHAnsi" w:cstheme="minorHAnsi"/>
          <w:b/>
        </w:rPr>
        <w:t xml:space="preserve">wspierających </w:t>
      </w:r>
      <w:r w:rsidR="00D133FA" w:rsidRPr="008F0CD3">
        <w:rPr>
          <w:rFonts w:asciiTheme="minorHAnsi" w:hAnsiTheme="minorHAnsi" w:cstheme="minorHAnsi"/>
          <w:b/>
        </w:rPr>
        <w:t>popyt</w:t>
      </w:r>
      <w:r w:rsidR="00AE61A8" w:rsidRPr="008F0CD3">
        <w:rPr>
          <w:rFonts w:asciiTheme="minorHAnsi" w:hAnsiTheme="minorHAnsi" w:cstheme="minorHAnsi"/>
          <w:b/>
        </w:rPr>
        <w:t xml:space="preserve"> na nowe pojazdy</w:t>
      </w:r>
      <w:r w:rsidR="00AE61A8" w:rsidRPr="008F0CD3">
        <w:rPr>
          <w:rFonts w:asciiTheme="minorHAnsi" w:hAnsiTheme="minorHAnsi" w:cstheme="minorHAnsi"/>
        </w:rPr>
        <w:t xml:space="preserve">. </w:t>
      </w:r>
      <w:r w:rsidR="00AE61A8" w:rsidRPr="008F0CD3">
        <w:rPr>
          <w:rFonts w:asciiTheme="minorHAnsi" w:hAnsiTheme="minorHAnsi" w:cstheme="minorHAnsi"/>
        </w:rPr>
        <w:lastRenderedPageBreak/>
        <w:t xml:space="preserve">Tego typu </w:t>
      </w:r>
      <w:r w:rsidR="00D133FA" w:rsidRPr="008F0CD3">
        <w:rPr>
          <w:rFonts w:asciiTheme="minorHAnsi" w:hAnsiTheme="minorHAnsi" w:cstheme="minorHAnsi"/>
        </w:rPr>
        <w:t xml:space="preserve">wsparcie </w:t>
      </w:r>
      <w:r w:rsidR="00C26532" w:rsidRPr="008F0CD3">
        <w:rPr>
          <w:rFonts w:asciiTheme="minorHAnsi" w:hAnsiTheme="minorHAnsi" w:cstheme="minorHAnsi"/>
        </w:rPr>
        <w:t xml:space="preserve">da </w:t>
      </w:r>
      <w:r w:rsidR="00AE61A8" w:rsidRPr="008F0CD3">
        <w:rPr>
          <w:rFonts w:asciiTheme="minorHAnsi" w:hAnsiTheme="minorHAnsi" w:cstheme="minorHAnsi"/>
        </w:rPr>
        <w:t xml:space="preserve">pozytywny impuls dla </w:t>
      </w:r>
      <w:r w:rsidR="00D133FA" w:rsidRPr="008F0CD3">
        <w:rPr>
          <w:rFonts w:asciiTheme="minorHAnsi" w:hAnsiTheme="minorHAnsi" w:cstheme="minorHAnsi"/>
        </w:rPr>
        <w:t>cał</w:t>
      </w:r>
      <w:r w:rsidR="00AE61A8" w:rsidRPr="008F0CD3">
        <w:rPr>
          <w:rFonts w:asciiTheme="minorHAnsi" w:hAnsiTheme="minorHAnsi" w:cstheme="minorHAnsi"/>
        </w:rPr>
        <w:t>ej gospodarki b</w:t>
      </w:r>
      <w:r w:rsidR="00D133FA" w:rsidRPr="008F0CD3">
        <w:rPr>
          <w:rFonts w:asciiTheme="minorHAnsi" w:hAnsiTheme="minorHAnsi" w:cstheme="minorHAnsi"/>
        </w:rPr>
        <w:t>iorąc pod uwagę złożone łańcuchy dostaw organizowane przez dostawców, producentów i dealerów</w:t>
      </w:r>
      <w:r w:rsidR="00AE61A8" w:rsidRPr="008F0CD3">
        <w:rPr>
          <w:rFonts w:asciiTheme="minorHAnsi" w:hAnsiTheme="minorHAnsi" w:cstheme="minorHAnsi"/>
        </w:rPr>
        <w:t>.</w:t>
      </w:r>
      <w:r w:rsidR="00AE63FC" w:rsidRPr="008F0CD3">
        <w:rPr>
          <w:rFonts w:asciiTheme="minorHAnsi" w:hAnsiTheme="minorHAnsi" w:cstheme="minorHAnsi"/>
        </w:rPr>
        <w:t xml:space="preserve"> Propozycją dla Polski może być wsparcie w kwocie 10 000 zł (5 000 zł od dealera) zakupu nowych samochodów osobowych i dostawczych pod warunkiem złomowania samochodu starszego niż 9 lat (norma EURO4 i niższe). To oprócz wsparcia restartu branży, </w:t>
      </w:r>
      <w:r w:rsidR="005304B6" w:rsidRPr="008F0CD3">
        <w:rPr>
          <w:rFonts w:asciiTheme="minorHAnsi" w:hAnsiTheme="minorHAnsi" w:cstheme="minorHAnsi"/>
        </w:rPr>
        <w:t xml:space="preserve">byłoby </w:t>
      </w:r>
      <w:r w:rsidR="00AE63FC" w:rsidRPr="008F0CD3">
        <w:rPr>
          <w:rFonts w:asciiTheme="minorHAnsi" w:hAnsiTheme="minorHAnsi" w:cstheme="minorHAnsi"/>
        </w:rPr>
        <w:t>także wsparcie</w:t>
      </w:r>
      <w:r w:rsidR="005304B6" w:rsidRPr="008F0CD3">
        <w:rPr>
          <w:rFonts w:asciiTheme="minorHAnsi" w:hAnsiTheme="minorHAnsi" w:cstheme="minorHAnsi"/>
        </w:rPr>
        <w:t>m</w:t>
      </w:r>
      <w:r w:rsidR="00AE63FC" w:rsidRPr="008F0CD3">
        <w:rPr>
          <w:rFonts w:asciiTheme="minorHAnsi" w:hAnsiTheme="minorHAnsi" w:cstheme="minorHAnsi"/>
        </w:rPr>
        <w:t xml:space="preserve"> środowiska (znaczące odmłodzenie parku), wsparcie</w:t>
      </w:r>
      <w:r w:rsidR="005304B6" w:rsidRPr="008F0CD3">
        <w:rPr>
          <w:rFonts w:asciiTheme="minorHAnsi" w:hAnsiTheme="minorHAnsi" w:cstheme="minorHAnsi"/>
        </w:rPr>
        <w:t>m</w:t>
      </w:r>
      <w:r w:rsidR="00AE63FC" w:rsidRPr="008F0CD3">
        <w:rPr>
          <w:rFonts w:asciiTheme="minorHAnsi" w:hAnsiTheme="minorHAnsi" w:cstheme="minorHAnsi"/>
        </w:rPr>
        <w:t xml:space="preserve"> </w:t>
      </w:r>
      <w:r w:rsidR="003F0E84" w:rsidRPr="008F0CD3">
        <w:rPr>
          <w:rFonts w:asciiTheme="minorHAnsi" w:hAnsiTheme="minorHAnsi" w:cstheme="minorHAnsi"/>
        </w:rPr>
        <w:t>gospodarki o</w:t>
      </w:r>
      <w:r w:rsidR="004333D7">
        <w:rPr>
          <w:rFonts w:asciiTheme="minorHAnsi" w:hAnsiTheme="minorHAnsi" w:cstheme="minorHAnsi"/>
        </w:rPr>
        <w:t> </w:t>
      </w:r>
      <w:r w:rsidR="003F0E84" w:rsidRPr="008F0CD3">
        <w:rPr>
          <w:rFonts w:asciiTheme="minorHAnsi" w:hAnsiTheme="minorHAnsi" w:cstheme="minorHAnsi"/>
        </w:rPr>
        <w:t>obiegu zamkniętym</w:t>
      </w:r>
      <w:r w:rsidR="00AE63FC" w:rsidRPr="008F0CD3">
        <w:rPr>
          <w:rFonts w:asciiTheme="minorHAnsi" w:hAnsiTheme="minorHAnsi" w:cstheme="minorHAnsi"/>
        </w:rPr>
        <w:t xml:space="preserve"> oraz popraw</w:t>
      </w:r>
      <w:r w:rsidR="005304B6" w:rsidRPr="008F0CD3">
        <w:rPr>
          <w:rFonts w:asciiTheme="minorHAnsi" w:hAnsiTheme="minorHAnsi" w:cstheme="minorHAnsi"/>
        </w:rPr>
        <w:t>ą</w:t>
      </w:r>
      <w:r w:rsidR="00AE63FC" w:rsidRPr="008F0CD3">
        <w:rPr>
          <w:rFonts w:asciiTheme="minorHAnsi" w:hAnsiTheme="minorHAnsi" w:cstheme="minorHAnsi"/>
        </w:rPr>
        <w:t xml:space="preserve"> bezpieczeństwa w ruchu drogowym.</w:t>
      </w:r>
    </w:p>
    <w:p w14:paraId="124AF232" w14:textId="56DD77EE" w:rsidR="00925C1B" w:rsidRPr="008F0CD3" w:rsidRDefault="002530D2" w:rsidP="00313922">
      <w:pPr>
        <w:jc w:val="both"/>
        <w:rPr>
          <w:rFonts w:asciiTheme="minorHAnsi" w:hAnsiTheme="minorHAnsi" w:cstheme="minorHAnsi"/>
        </w:rPr>
      </w:pPr>
      <w:r w:rsidRPr="008F0CD3">
        <w:rPr>
          <w:rFonts w:asciiTheme="minorHAnsi" w:hAnsiTheme="minorHAnsi" w:cstheme="minorHAnsi"/>
        </w:rPr>
        <w:t>W</w:t>
      </w:r>
      <w:r w:rsidR="00925C1B" w:rsidRPr="008F0CD3">
        <w:rPr>
          <w:rFonts w:asciiTheme="minorHAnsi" w:hAnsiTheme="minorHAnsi" w:cstheme="minorHAnsi"/>
        </w:rPr>
        <w:t>drożenie wsparcia przyniesie szereg pozytywnych skutków:</w:t>
      </w:r>
    </w:p>
    <w:p w14:paraId="603A200F" w14:textId="77777777" w:rsidR="00925C1B" w:rsidRPr="008F0CD3" w:rsidRDefault="00925C1B" w:rsidP="00313922">
      <w:pPr>
        <w:jc w:val="both"/>
        <w:rPr>
          <w:rFonts w:asciiTheme="minorHAnsi" w:hAnsiTheme="minorHAnsi" w:cstheme="minorHAnsi"/>
        </w:rPr>
      </w:pPr>
    </w:p>
    <w:p w14:paraId="30ECCC9F" w14:textId="03E6A5CE" w:rsidR="00925C1B" w:rsidRPr="008F0CD3" w:rsidRDefault="00033EC7" w:rsidP="00313922">
      <w:pPr>
        <w:pStyle w:val="Akapitzlist"/>
        <w:numPr>
          <w:ilvl w:val="0"/>
          <w:numId w:val="13"/>
        </w:numPr>
        <w:jc w:val="both"/>
        <w:rPr>
          <w:rFonts w:asciiTheme="minorHAnsi" w:hAnsiTheme="minorHAnsi" w:cstheme="minorHAnsi"/>
        </w:rPr>
      </w:pPr>
      <w:r w:rsidRPr="008F0CD3">
        <w:rPr>
          <w:rFonts w:asciiTheme="minorHAnsi" w:hAnsiTheme="minorHAnsi" w:cstheme="minorHAnsi"/>
        </w:rPr>
        <w:t>z</w:t>
      </w:r>
      <w:r w:rsidR="00925C1B" w:rsidRPr="008F0CD3">
        <w:rPr>
          <w:rFonts w:asciiTheme="minorHAnsi" w:hAnsiTheme="minorHAnsi" w:cstheme="minorHAnsi"/>
        </w:rPr>
        <w:t xml:space="preserve">większone wpływy do budżetu </w:t>
      </w:r>
      <w:r w:rsidRPr="008F0CD3">
        <w:rPr>
          <w:rFonts w:asciiTheme="minorHAnsi" w:hAnsiTheme="minorHAnsi" w:cstheme="minorHAnsi"/>
        </w:rPr>
        <w:t>p</w:t>
      </w:r>
      <w:r w:rsidR="00925C1B" w:rsidRPr="008F0CD3">
        <w:rPr>
          <w:rFonts w:asciiTheme="minorHAnsi" w:hAnsiTheme="minorHAnsi" w:cstheme="minorHAnsi"/>
        </w:rPr>
        <w:t>aństwa z tytułu VAT i podatku akcyzowego</w:t>
      </w:r>
      <w:r w:rsidRPr="008F0CD3">
        <w:rPr>
          <w:rFonts w:asciiTheme="minorHAnsi" w:hAnsiTheme="minorHAnsi" w:cstheme="minorHAnsi"/>
        </w:rPr>
        <w:t>;</w:t>
      </w:r>
    </w:p>
    <w:p w14:paraId="0772BC31" w14:textId="77777777" w:rsidR="00925C1B" w:rsidRPr="008F0CD3" w:rsidRDefault="00925C1B" w:rsidP="00313922">
      <w:pPr>
        <w:jc w:val="both"/>
        <w:rPr>
          <w:rFonts w:asciiTheme="minorHAnsi" w:hAnsiTheme="minorHAnsi" w:cstheme="minorHAnsi"/>
        </w:rPr>
      </w:pPr>
    </w:p>
    <w:p w14:paraId="57AA61C4" w14:textId="16E7259B" w:rsidR="00925C1B" w:rsidRPr="008F0CD3" w:rsidRDefault="00033EC7" w:rsidP="00313922">
      <w:pPr>
        <w:pStyle w:val="Akapitzlist"/>
        <w:numPr>
          <w:ilvl w:val="0"/>
          <w:numId w:val="13"/>
        </w:numPr>
        <w:jc w:val="both"/>
        <w:rPr>
          <w:rFonts w:asciiTheme="minorHAnsi" w:hAnsiTheme="minorHAnsi" w:cstheme="minorHAnsi"/>
        </w:rPr>
      </w:pPr>
      <w:r w:rsidRPr="008F0CD3">
        <w:rPr>
          <w:rFonts w:asciiTheme="minorHAnsi" w:hAnsiTheme="minorHAnsi" w:cstheme="minorHAnsi"/>
        </w:rPr>
        <w:t>w</w:t>
      </w:r>
      <w:r w:rsidR="00925C1B" w:rsidRPr="008F0CD3">
        <w:rPr>
          <w:rFonts w:asciiTheme="minorHAnsi" w:hAnsiTheme="minorHAnsi" w:cstheme="minorHAnsi"/>
        </w:rPr>
        <w:t xml:space="preserve">pływy z tytuły VAT i podatku akcyzowego generowane w okresie największych potrzeb wydatkowych </w:t>
      </w:r>
      <w:r w:rsidR="008F0CD3">
        <w:rPr>
          <w:rFonts w:asciiTheme="minorHAnsi" w:hAnsiTheme="minorHAnsi" w:cstheme="minorHAnsi"/>
        </w:rPr>
        <w:t>p</w:t>
      </w:r>
      <w:r w:rsidR="00925C1B" w:rsidRPr="008F0CD3">
        <w:rPr>
          <w:rFonts w:asciiTheme="minorHAnsi" w:hAnsiTheme="minorHAnsi" w:cstheme="minorHAnsi"/>
        </w:rPr>
        <w:t>aństwa, nie po kryzysie</w:t>
      </w:r>
      <w:r w:rsidRPr="008F0CD3">
        <w:rPr>
          <w:rFonts w:asciiTheme="minorHAnsi" w:hAnsiTheme="minorHAnsi" w:cstheme="minorHAnsi"/>
        </w:rPr>
        <w:t>;</w:t>
      </w:r>
    </w:p>
    <w:p w14:paraId="3E757E5C" w14:textId="77777777" w:rsidR="00925C1B" w:rsidRPr="008F0CD3" w:rsidRDefault="00925C1B" w:rsidP="00313922">
      <w:pPr>
        <w:jc w:val="both"/>
        <w:rPr>
          <w:rFonts w:asciiTheme="minorHAnsi" w:hAnsiTheme="minorHAnsi" w:cstheme="minorHAnsi"/>
        </w:rPr>
      </w:pPr>
    </w:p>
    <w:p w14:paraId="3C7D6750" w14:textId="0528D8FF" w:rsidR="00925C1B" w:rsidRPr="008F0CD3" w:rsidRDefault="00033EC7" w:rsidP="00313922">
      <w:pPr>
        <w:pStyle w:val="Akapitzlist"/>
        <w:numPr>
          <w:ilvl w:val="0"/>
          <w:numId w:val="13"/>
        </w:numPr>
        <w:jc w:val="both"/>
        <w:rPr>
          <w:rFonts w:asciiTheme="minorHAnsi" w:hAnsiTheme="minorHAnsi" w:cstheme="minorHAnsi"/>
        </w:rPr>
      </w:pPr>
      <w:r w:rsidRPr="008F0CD3">
        <w:rPr>
          <w:rFonts w:asciiTheme="minorHAnsi" w:hAnsiTheme="minorHAnsi" w:cstheme="minorHAnsi"/>
        </w:rPr>
        <w:t>w</w:t>
      </w:r>
      <w:r w:rsidR="00925C1B" w:rsidRPr="008F0CD3">
        <w:rPr>
          <w:rFonts w:asciiTheme="minorHAnsi" w:hAnsiTheme="minorHAnsi" w:cstheme="minorHAnsi"/>
        </w:rPr>
        <w:t>sparcie dla sieci dealerów samochodów nowych, w przeważającej większości polskich, często rodzinnych firm</w:t>
      </w:r>
      <w:r w:rsidRPr="008F0CD3">
        <w:rPr>
          <w:rFonts w:asciiTheme="minorHAnsi" w:hAnsiTheme="minorHAnsi" w:cstheme="minorHAnsi"/>
        </w:rPr>
        <w:t>;</w:t>
      </w:r>
    </w:p>
    <w:p w14:paraId="31F14460" w14:textId="77777777" w:rsidR="00925C1B" w:rsidRPr="008F0CD3" w:rsidRDefault="00925C1B" w:rsidP="00313922">
      <w:pPr>
        <w:jc w:val="both"/>
        <w:rPr>
          <w:rFonts w:asciiTheme="minorHAnsi" w:hAnsiTheme="minorHAnsi" w:cstheme="minorHAnsi"/>
        </w:rPr>
      </w:pPr>
    </w:p>
    <w:p w14:paraId="0FD8E853" w14:textId="64AFB914" w:rsidR="00925C1B" w:rsidRPr="008F0CD3" w:rsidRDefault="00033EC7" w:rsidP="00313922">
      <w:pPr>
        <w:pStyle w:val="Akapitzlist"/>
        <w:numPr>
          <w:ilvl w:val="0"/>
          <w:numId w:val="13"/>
        </w:numPr>
        <w:jc w:val="both"/>
        <w:rPr>
          <w:rFonts w:asciiTheme="minorHAnsi" w:hAnsiTheme="minorHAnsi" w:cstheme="minorHAnsi"/>
        </w:rPr>
      </w:pPr>
      <w:r w:rsidRPr="008F0CD3">
        <w:rPr>
          <w:rFonts w:asciiTheme="minorHAnsi" w:hAnsiTheme="minorHAnsi" w:cstheme="minorHAnsi"/>
        </w:rPr>
        <w:t>w</w:t>
      </w:r>
      <w:r w:rsidR="00925C1B" w:rsidRPr="008F0CD3">
        <w:rPr>
          <w:rFonts w:asciiTheme="minorHAnsi" w:hAnsiTheme="minorHAnsi" w:cstheme="minorHAnsi"/>
        </w:rPr>
        <w:t>sparcie firm ubezpieczeniowych</w:t>
      </w:r>
      <w:r w:rsidRPr="008F0CD3">
        <w:rPr>
          <w:rFonts w:asciiTheme="minorHAnsi" w:hAnsiTheme="minorHAnsi" w:cstheme="minorHAnsi"/>
        </w:rPr>
        <w:t>;</w:t>
      </w:r>
    </w:p>
    <w:p w14:paraId="0F557CA4" w14:textId="77777777" w:rsidR="00925C1B" w:rsidRPr="008F0CD3" w:rsidRDefault="00925C1B" w:rsidP="00313922">
      <w:pPr>
        <w:jc w:val="both"/>
        <w:rPr>
          <w:rFonts w:asciiTheme="minorHAnsi" w:hAnsiTheme="minorHAnsi" w:cstheme="minorHAnsi"/>
        </w:rPr>
      </w:pPr>
    </w:p>
    <w:p w14:paraId="5D9B53CD" w14:textId="249A3A79" w:rsidR="00925C1B" w:rsidRPr="008F0CD3" w:rsidRDefault="00033EC7" w:rsidP="00313922">
      <w:pPr>
        <w:pStyle w:val="Akapitzlist"/>
        <w:numPr>
          <w:ilvl w:val="0"/>
          <w:numId w:val="13"/>
        </w:numPr>
        <w:jc w:val="both"/>
        <w:rPr>
          <w:rFonts w:asciiTheme="minorHAnsi" w:hAnsiTheme="minorHAnsi" w:cstheme="minorHAnsi"/>
        </w:rPr>
      </w:pPr>
      <w:r w:rsidRPr="008F0CD3">
        <w:rPr>
          <w:rFonts w:asciiTheme="minorHAnsi" w:hAnsiTheme="minorHAnsi" w:cstheme="minorHAnsi"/>
        </w:rPr>
        <w:t>w</w:t>
      </w:r>
      <w:r w:rsidR="00925C1B" w:rsidRPr="008F0CD3">
        <w:rPr>
          <w:rFonts w:asciiTheme="minorHAnsi" w:hAnsiTheme="minorHAnsi" w:cstheme="minorHAnsi"/>
        </w:rPr>
        <w:t>sparcie firm z sektora bankowego</w:t>
      </w:r>
      <w:r w:rsidRPr="008F0CD3">
        <w:rPr>
          <w:rFonts w:asciiTheme="minorHAnsi" w:hAnsiTheme="minorHAnsi" w:cstheme="minorHAnsi"/>
        </w:rPr>
        <w:t>;</w:t>
      </w:r>
    </w:p>
    <w:p w14:paraId="2AEAD077" w14:textId="77777777" w:rsidR="00925C1B" w:rsidRPr="008F0CD3" w:rsidRDefault="00925C1B" w:rsidP="00313922">
      <w:pPr>
        <w:jc w:val="both"/>
        <w:rPr>
          <w:rFonts w:asciiTheme="minorHAnsi" w:hAnsiTheme="minorHAnsi" w:cstheme="minorHAnsi"/>
        </w:rPr>
      </w:pPr>
    </w:p>
    <w:p w14:paraId="0D4C3BC7" w14:textId="3D6568EC" w:rsidR="00925C1B" w:rsidRPr="008F0CD3" w:rsidRDefault="00033EC7" w:rsidP="00313922">
      <w:pPr>
        <w:pStyle w:val="Akapitzlist"/>
        <w:numPr>
          <w:ilvl w:val="0"/>
          <w:numId w:val="13"/>
        </w:numPr>
        <w:jc w:val="both"/>
        <w:rPr>
          <w:rFonts w:asciiTheme="minorHAnsi" w:hAnsiTheme="minorHAnsi" w:cstheme="minorHAnsi"/>
        </w:rPr>
      </w:pPr>
      <w:r w:rsidRPr="008F0CD3">
        <w:rPr>
          <w:rFonts w:asciiTheme="minorHAnsi" w:hAnsiTheme="minorHAnsi" w:cstheme="minorHAnsi"/>
        </w:rPr>
        <w:t>w</w:t>
      </w:r>
      <w:r w:rsidR="00925C1B" w:rsidRPr="008F0CD3">
        <w:rPr>
          <w:rFonts w:asciiTheme="minorHAnsi" w:hAnsiTheme="minorHAnsi" w:cstheme="minorHAnsi"/>
        </w:rPr>
        <w:t>sparcie producentów samochodów w Polsce, w tym zatrudnienia</w:t>
      </w:r>
      <w:r w:rsidRPr="008F0CD3">
        <w:rPr>
          <w:rFonts w:asciiTheme="minorHAnsi" w:hAnsiTheme="minorHAnsi" w:cstheme="minorHAnsi"/>
        </w:rPr>
        <w:t>;</w:t>
      </w:r>
    </w:p>
    <w:p w14:paraId="409DECE7" w14:textId="77777777" w:rsidR="00925C1B" w:rsidRPr="008F0CD3" w:rsidRDefault="00925C1B" w:rsidP="00313922">
      <w:pPr>
        <w:jc w:val="both"/>
        <w:rPr>
          <w:rFonts w:asciiTheme="minorHAnsi" w:hAnsiTheme="minorHAnsi" w:cstheme="minorHAnsi"/>
        </w:rPr>
      </w:pPr>
    </w:p>
    <w:p w14:paraId="059628D2" w14:textId="19EA2979" w:rsidR="00925C1B" w:rsidRPr="008F0CD3" w:rsidRDefault="00033EC7" w:rsidP="00313922">
      <w:pPr>
        <w:pStyle w:val="Akapitzlist"/>
        <w:numPr>
          <w:ilvl w:val="0"/>
          <w:numId w:val="13"/>
        </w:numPr>
        <w:jc w:val="both"/>
        <w:rPr>
          <w:rFonts w:asciiTheme="minorHAnsi" w:hAnsiTheme="minorHAnsi" w:cstheme="minorHAnsi"/>
        </w:rPr>
      </w:pPr>
      <w:r w:rsidRPr="008F0CD3">
        <w:rPr>
          <w:rFonts w:asciiTheme="minorHAnsi" w:hAnsiTheme="minorHAnsi" w:cstheme="minorHAnsi"/>
        </w:rPr>
        <w:t>p</w:t>
      </w:r>
      <w:r w:rsidR="00925C1B" w:rsidRPr="008F0CD3">
        <w:rPr>
          <w:rFonts w:asciiTheme="minorHAnsi" w:hAnsiTheme="minorHAnsi" w:cstheme="minorHAnsi"/>
        </w:rPr>
        <w:t>ośrednio wsparcie polskich producentów części i komponentów do produkcji samochodów</w:t>
      </w:r>
      <w:r w:rsidRPr="008F0CD3">
        <w:rPr>
          <w:rFonts w:asciiTheme="minorHAnsi" w:hAnsiTheme="minorHAnsi" w:cstheme="minorHAnsi"/>
        </w:rPr>
        <w:t>.</w:t>
      </w:r>
    </w:p>
    <w:p w14:paraId="6CA8BE07" w14:textId="77777777" w:rsidR="00925C1B" w:rsidRPr="008F0CD3" w:rsidRDefault="00925C1B" w:rsidP="00313922">
      <w:pPr>
        <w:jc w:val="both"/>
        <w:rPr>
          <w:rFonts w:asciiTheme="minorHAnsi" w:hAnsiTheme="minorHAnsi" w:cstheme="minorHAnsi"/>
        </w:rPr>
      </w:pPr>
    </w:p>
    <w:p w14:paraId="208F0629" w14:textId="77777777" w:rsidR="00925C1B" w:rsidRPr="008F0CD3" w:rsidRDefault="00925C1B" w:rsidP="00313922">
      <w:pPr>
        <w:jc w:val="both"/>
        <w:rPr>
          <w:rFonts w:asciiTheme="minorHAnsi" w:hAnsiTheme="minorHAnsi" w:cstheme="minorHAnsi"/>
        </w:rPr>
      </w:pPr>
      <w:r w:rsidRPr="008F0CD3">
        <w:rPr>
          <w:rFonts w:asciiTheme="minorHAnsi" w:hAnsiTheme="minorHAnsi" w:cstheme="minorHAnsi"/>
        </w:rPr>
        <w:t>Dołączenie do programu wsparcia wymogu przekazania używanego samochodu zwiększa pozytywny wpływ programu o kolejne elementy:</w:t>
      </w:r>
    </w:p>
    <w:p w14:paraId="29EC10DD" w14:textId="77777777" w:rsidR="00925C1B" w:rsidRPr="008F0CD3" w:rsidRDefault="00925C1B" w:rsidP="00313922">
      <w:pPr>
        <w:jc w:val="both"/>
        <w:rPr>
          <w:rFonts w:asciiTheme="minorHAnsi" w:hAnsiTheme="minorHAnsi" w:cstheme="minorHAnsi"/>
        </w:rPr>
      </w:pPr>
    </w:p>
    <w:p w14:paraId="604FAA14" w14:textId="2CF46132" w:rsidR="00925C1B" w:rsidRPr="008F0CD3" w:rsidRDefault="00033EC7" w:rsidP="00313922">
      <w:pPr>
        <w:pStyle w:val="Akapitzlist"/>
        <w:numPr>
          <w:ilvl w:val="0"/>
          <w:numId w:val="17"/>
        </w:numPr>
        <w:jc w:val="both"/>
        <w:rPr>
          <w:rFonts w:asciiTheme="minorHAnsi" w:hAnsiTheme="minorHAnsi" w:cstheme="minorHAnsi"/>
        </w:rPr>
      </w:pPr>
      <w:r w:rsidRPr="008F0CD3">
        <w:rPr>
          <w:rFonts w:asciiTheme="minorHAnsi" w:hAnsiTheme="minorHAnsi" w:cstheme="minorHAnsi"/>
        </w:rPr>
        <w:t>b</w:t>
      </w:r>
      <w:r w:rsidR="00925C1B" w:rsidRPr="008F0CD3">
        <w:rPr>
          <w:rFonts w:asciiTheme="minorHAnsi" w:hAnsiTheme="minorHAnsi" w:cstheme="minorHAnsi"/>
        </w:rPr>
        <w:t>udżet programu niższy niż w przypadku wsparcia bez wymogu złomowania (znacząca część rynku, np. firmy leasingowe czy klienci flotowi nie dysponują tak starymi samochodami)</w:t>
      </w:r>
      <w:r w:rsidRPr="008F0CD3">
        <w:rPr>
          <w:rFonts w:asciiTheme="minorHAnsi" w:hAnsiTheme="minorHAnsi" w:cstheme="minorHAnsi"/>
        </w:rPr>
        <w:t>;</w:t>
      </w:r>
    </w:p>
    <w:p w14:paraId="6B3C9927" w14:textId="77777777" w:rsidR="00925C1B" w:rsidRPr="008F0CD3" w:rsidRDefault="00925C1B" w:rsidP="00313922">
      <w:pPr>
        <w:jc w:val="both"/>
        <w:rPr>
          <w:rFonts w:asciiTheme="minorHAnsi" w:hAnsiTheme="minorHAnsi" w:cstheme="minorHAnsi"/>
        </w:rPr>
      </w:pPr>
    </w:p>
    <w:p w14:paraId="0ECC6FD9" w14:textId="45236302" w:rsidR="00925C1B" w:rsidRPr="008F0CD3" w:rsidRDefault="00033EC7" w:rsidP="00313922">
      <w:pPr>
        <w:pStyle w:val="Akapitzlist"/>
        <w:numPr>
          <w:ilvl w:val="0"/>
          <w:numId w:val="17"/>
        </w:numPr>
        <w:jc w:val="both"/>
        <w:rPr>
          <w:rFonts w:asciiTheme="minorHAnsi" w:hAnsiTheme="minorHAnsi" w:cstheme="minorHAnsi"/>
        </w:rPr>
      </w:pPr>
      <w:r w:rsidRPr="008F0CD3">
        <w:rPr>
          <w:rFonts w:asciiTheme="minorHAnsi" w:hAnsiTheme="minorHAnsi" w:cstheme="minorHAnsi"/>
        </w:rPr>
        <w:t>w</w:t>
      </w:r>
      <w:r w:rsidR="00925C1B" w:rsidRPr="008F0CD3">
        <w:rPr>
          <w:rFonts w:asciiTheme="minorHAnsi" w:hAnsiTheme="minorHAnsi" w:cstheme="minorHAnsi"/>
        </w:rPr>
        <w:t>sparcie legalnych sieci recyklingu, w przeważającej części polskich, często rodzinnych firm</w:t>
      </w:r>
      <w:r w:rsidR="00955B00" w:rsidRPr="008F0CD3">
        <w:rPr>
          <w:rFonts w:asciiTheme="minorHAnsi" w:hAnsiTheme="minorHAnsi" w:cstheme="minorHAnsi"/>
        </w:rPr>
        <w:t>;</w:t>
      </w:r>
    </w:p>
    <w:p w14:paraId="53EB82EA" w14:textId="77777777" w:rsidR="00925C1B" w:rsidRPr="008F0CD3" w:rsidRDefault="00925C1B" w:rsidP="00313922">
      <w:pPr>
        <w:jc w:val="both"/>
        <w:rPr>
          <w:rFonts w:asciiTheme="minorHAnsi" w:hAnsiTheme="minorHAnsi" w:cstheme="minorHAnsi"/>
        </w:rPr>
      </w:pPr>
    </w:p>
    <w:p w14:paraId="0D0A35DC" w14:textId="596CD998" w:rsidR="00925C1B" w:rsidRPr="008F0CD3" w:rsidRDefault="00033EC7" w:rsidP="00313922">
      <w:pPr>
        <w:pStyle w:val="Akapitzlist"/>
        <w:numPr>
          <w:ilvl w:val="0"/>
          <w:numId w:val="17"/>
        </w:numPr>
        <w:jc w:val="both"/>
        <w:rPr>
          <w:rFonts w:asciiTheme="minorHAnsi" w:hAnsiTheme="minorHAnsi" w:cstheme="minorHAnsi"/>
        </w:rPr>
      </w:pPr>
      <w:r w:rsidRPr="008F0CD3">
        <w:rPr>
          <w:rFonts w:asciiTheme="minorHAnsi" w:hAnsiTheme="minorHAnsi" w:cstheme="minorHAnsi"/>
        </w:rPr>
        <w:t>r</w:t>
      </w:r>
      <w:r w:rsidR="00925C1B" w:rsidRPr="008F0CD3">
        <w:rPr>
          <w:rFonts w:asciiTheme="minorHAnsi" w:hAnsiTheme="minorHAnsi" w:cstheme="minorHAnsi"/>
        </w:rPr>
        <w:t xml:space="preserve">ealizację w praktyce zasad </w:t>
      </w:r>
      <w:r w:rsidRPr="008F0CD3">
        <w:rPr>
          <w:rFonts w:asciiTheme="minorHAnsi" w:hAnsiTheme="minorHAnsi" w:cstheme="minorHAnsi"/>
        </w:rPr>
        <w:t>g</w:t>
      </w:r>
      <w:r w:rsidR="00925C1B" w:rsidRPr="008F0CD3">
        <w:rPr>
          <w:rFonts w:asciiTheme="minorHAnsi" w:hAnsiTheme="minorHAnsi" w:cstheme="minorHAnsi"/>
        </w:rPr>
        <w:t xml:space="preserve">ospodarki </w:t>
      </w:r>
      <w:r w:rsidRPr="008F0CD3">
        <w:rPr>
          <w:rFonts w:asciiTheme="minorHAnsi" w:hAnsiTheme="minorHAnsi" w:cstheme="minorHAnsi"/>
        </w:rPr>
        <w:t>o o</w:t>
      </w:r>
      <w:r w:rsidR="00925C1B" w:rsidRPr="008F0CD3">
        <w:rPr>
          <w:rFonts w:asciiTheme="minorHAnsi" w:hAnsiTheme="minorHAnsi" w:cstheme="minorHAnsi"/>
        </w:rPr>
        <w:t>bieg</w:t>
      </w:r>
      <w:r w:rsidRPr="008F0CD3">
        <w:rPr>
          <w:rFonts w:asciiTheme="minorHAnsi" w:hAnsiTheme="minorHAnsi" w:cstheme="minorHAnsi"/>
        </w:rPr>
        <w:t>u</w:t>
      </w:r>
      <w:r w:rsidR="00925C1B" w:rsidRPr="008F0CD3">
        <w:rPr>
          <w:rFonts w:asciiTheme="minorHAnsi" w:hAnsiTheme="minorHAnsi" w:cstheme="minorHAnsi"/>
        </w:rPr>
        <w:t xml:space="preserve"> </w:t>
      </w:r>
      <w:r w:rsidR="00821044" w:rsidRPr="008F0CD3">
        <w:rPr>
          <w:rFonts w:asciiTheme="minorHAnsi" w:hAnsiTheme="minorHAnsi" w:cstheme="minorHAnsi"/>
        </w:rPr>
        <w:t>z</w:t>
      </w:r>
      <w:r w:rsidR="00925C1B" w:rsidRPr="008F0CD3">
        <w:rPr>
          <w:rFonts w:asciiTheme="minorHAnsi" w:hAnsiTheme="minorHAnsi" w:cstheme="minorHAnsi"/>
        </w:rPr>
        <w:t>amknięt</w:t>
      </w:r>
      <w:r w:rsidR="00821044" w:rsidRPr="008F0CD3">
        <w:rPr>
          <w:rFonts w:asciiTheme="minorHAnsi" w:hAnsiTheme="minorHAnsi" w:cstheme="minorHAnsi"/>
        </w:rPr>
        <w:t>ym</w:t>
      </w:r>
      <w:r w:rsidR="00925C1B" w:rsidRPr="008F0CD3">
        <w:rPr>
          <w:rFonts w:asciiTheme="minorHAnsi" w:hAnsiTheme="minorHAnsi" w:cstheme="minorHAnsi"/>
        </w:rPr>
        <w:t xml:space="preserve"> poprzez powrót do obiegu szeregu cennych materiałów, w tym stali motoryzacyjnej, metali szlachetnych czy gumy i szkła</w:t>
      </w:r>
      <w:r w:rsidR="00955B00" w:rsidRPr="008F0CD3">
        <w:rPr>
          <w:rFonts w:asciiTheme="minorHAnsi" w:hAnsiTheme="minorHAnsi" w:cstheme="minorHAnsi"/>
        </w:rPr>
        <w:t>;</w:t>
      </w:r>
    </w:p>
    <w:p w14:paraId="5BC0ED25" w14:textId="77777777" w:rsidR="00925C1B" w:rsidRPr="008F0CD3" w:rsidRDefault="00925C1B" w:rsidP="00313922">
      <w:pPr>
        <w:jc w:val="both"/>
        <w:rPr>
          <w:rFonts w:asciiTheme="minorHAnsi" w:hAnsiTheme="minorHAnsi" w:cstheme="minorHAnsi"/>
        </w:rPr>
      </w:pPr>
    </w:p>
    <w:p w14:paraId="13569570" w14:textId="3FE48305" w:rsidR="00925C1B" w:rsidRPr="008F0CD3" w:rsidRDefault="00955B00" w:rsidP="00313922">
      <w:pPr>
        <w:pStyle w:val="Akapitzlist"/>
        <w:numPr>
          <w:ilvl w:val="0"/>
          <w:numId w:val="17"/>
        </w:numPr>
        <w:jc w:val="both"/>
        <w:rPr>
          <w:rFonts w:asciiTheme="minorHAnsi" w:hAnsiTheme="minorHAnsi" w:cstheme="minorHAnsi"/>
        </w:rPr>
      </w:pPr>
      <w:r w:rsidRPr="008F0CD3">
        <w:rPr>
          <w:rFonts w:asciiTheme="minorHAnsi" w:hAnsiTheme="minorHAnsi" w:cstheme="minorHAnsi"/>
        </w:rPr>
        <w:t>w</w:t>
      </w:r>
      <w:r w:rsidR="00925C1B" w:rsidRPr="008F0CD3">
        <w:rPr>
          <w:rFonts w:asciiTheme="minorHAnsi" w:hAnsiTheme="minorHAnsi" w:cstheme="minorHAnsi"/>
        </w:rPr>
        <w:t>ycofanie z eksploatacji starych samochodów niespełniających norm emisji EURO 5 i wyżej, czyli pojazdów najbardziej szkodliwych dla środowiska i wprowadzenie w ich miejsce pojazdów spełniających obecnie wymagane, surowe normy emisji EURO 6 – co zapewnia znaczące podniesienie jakości powietrza</w:t>
      </w:r>
      <w:r w:rsidR="00821044" w:rsidRPr="008F0CD3">
        <w:rPr>
          <w:rFonts w:asciiTheme="minorHAnsi" w:hAnsiTheme="minorHAnsi" w:cstheme="minorHAnsi"/>
        </w:rPr>
        <w:t>;</w:t>
      </w:r>
    </w:p>
    <w:p w14:paraId="7BAF99DD" w14:textId="77777777" w:rsidR="00925C1B" w:rsidRPr="008F0CD3" w:rsidRDefault="00925C1B" w:rsidP="00313922">
      <w:pPr>
        <w:jc w:val="both"/>
        <w:rPr>
          <w:rFonts w:asciiTheme="minorHAnsi" w:hAnsiTheme="minorHAnsi" w:cstheme="minorHAnsi"/>
        </w:rPr>
      </w:pPr>
    </w:p>
    <w:p w14:paraId="1AAEAB9F" w14:textId="42D1CB1D" w:rsidR="00925C1B" w:rsidRPr="008F0CD3" w:rsidRDefault="00821044" w:rsidP="00313922">
      <w:pPr>
        <w:pStyle w:val="Akapitzlist"/>
        <w:numPr>
          <w:ilvl w:val="0"/>
          <w:numId w:val="17"/>
        </w:numPr>
        <w:jc w:val="both"/>
        <w:rPr>
          <w:rFonts w:asciiTheme="minorHAnsi" w:hAnsiTheme="minorHAnsi" w:cstheme="minorHAnsi"/>
        </w:rPr>
      </w:pPr>
      <w:r w:rsidRPr="008F0CD3">
        <w:rPr>
          <w:rFonts w:asciiTheme="minorHAnsi" w:hAnsiTheme="minorHAnsi" w:cstheme="minorHAnsi"/>
        </w:rPr>
        <w:t>o</w:t>
      </w:r>
      <w:r w:rsidR="00925C1B" w:rsidRPr="008F0CD3">
        <w:rPr>
          <w:rFonts w:asciiTheme="minorHAnsi" w:hAnsiTheme="minorHAnsi" w:cstheme="minorHAnsi"/>
        </w:rPr>
        <w:t>dnowa parku samochodowego jest bardzo korzystana z punktu widzenia emisji CO2, wszystkie nowe samochody rejestrowane po 1 stycznia 2020 muszą zapewnić nowe normy emisji CO2, czyli średnio 95 g CO2/km</w:t>
      </w:r>
      <w:r w:rsidRPr="008F0CD3">
        <w:rPr>
          <w:rFonts w:asciiTheme="minorHAnsi" w:hAnsiTheme="minorHAnsi" w:cstheme="minorHAnsi"/>
        </w:rPr>
        <w:t>;</w:t>
      </w:r>
    </w:p>
    <w:p w14:paraId="39FAC1D0" w14:textId="77777777" w:rsidR="00925C1B" w:rsidRPr="008F0CD3" w:rsidRDefault="00925C1B" w:rsidP="00313922">
      <w:pPr>
        <w:jc w:val="both"/>
        <w:rPr>
          <w:rFonts w:asciiTheme="minorHAnsi" w:hAnsiTheme="minorHAnsi" w:cstheme="minorHAnsi"/>
        </w:rPr>
      </w:pPr>
    </w:p>
    <w:p w14:paraId="63EA143D" w14:textId="1124E0BD" w:rsidR="00925C1B" w:rsidRPr="008F0CD3" w:rsidRDefault="00821044" w:rsidP="00313922">
      <w:pPr>
        <w:pStyle w:val="Akapitzlist"/>
        <w:numPr>
          <w:ilvl w:val="0"/>
          <w:numId w:val="17"/>
        </w:numPr>
        <w:jc w:val="both"/>
        <w:rPr>
          <w:rFonts w:asciiTheme="minorHAnsi" w:hAnsiTheme="minorHAnsi" w:cstheme="minorHAnsi"/>
        </w:rPr>
      </w:pPr>
      <w:r w:rsidRPr="008F0CD3">
        <w:rPr>
          <w:rFonts w:asciiTheme="minorHAnsi" w:hAnsiTheme="minorHAnsi" w:cstheme="minorHAnsi"/>
        </w:rPr>
        <w:t>p</w:t>
      </w:r>
      <w:r w:rsidR="00925C1B" w:rsidRPr="008F0CD3">
        <w:rPr>
          <w:rFonts w:asciiTheme="minorHAnsi" w:hAnsiTheme="minorHAnsi" w:cstheme="minorHAnsi"/>
        </w:rPr>
        <w:t>odniesienie stanu bezpieczeństwa w ruchu drogowym poprzez eliminację najstarszych pojazdów, często w złym stanie technicznym oraz z gorszym wyposażeniem w obszarze bezpieczeństwa aktywnego i pasywnego pojazdów</w:t>
      </w:r>
      <w:r w:rsidRPr="008F0CD3">
        <w:rPr>
          <w:rFonts w:asciiTheme="minorHAnsi" w:hAnsiTheme="minorHAnsi" w:cstheme="minorHAnsi"/>
        </w:rPr>
        <w:t>.</w:t>
      </w:r>
    </w:p>
    <w:p w14:paraId="66ECAC62" w14:textId="77777777" w:rsidR="00925C1B" w:rsidRPr="008F0CD3" w:rsidRDefault="00925C1B" w:rsidP="00313922">
      <w:pPr>
        <w:jc w:val="both"/>
        <w:rPr>
          <w:rFonts w:asciiTheme="minorHAnsi" w:hAnsiTheme="minorHAnsi" w:cstheme="minorHAnsi"/>
        </w:rPr>
      </w:pPr>
    </w:p>
    <w:p w14:paraId="7B36FBAC" w14:textId="77777777" w:rsidR="009D4E0B" w:rsidRPr="008F0CD3" w:rsidRDefault="009D4E0B" w:rsidP="00313922">
      <w:pPr>
        <w:jc w:val="both"/>
        <w:rPr>
          <w:rFonts w:asciiTheme="minorHAnsi" w:hAnsiTheme="minorHAnsi" w:cstheme="minorHAnsi"/>
        </w:rPr>
      </w:pPr>
    </w:p>
    <w:p w14:paraId="34834321" w14:textId="77777777"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 xml:space="preserve">Rekomendacja 4: </w:t>
      </w:r>
    </w:p>
    <w:p w14:paraId="277ABEA4" w14:textId="2255113E" w:rsidR="009D4E0B" w:rsidRPr="008F0CD3" w:rsidRDefault="00B30BAE" w:rsidP="00313922">
      <w:pPr>
        <w:jc w:val="both"/>
        <w:rPr>
          <w:rFonts w:asciiTheme="minorHAnsi" w:hAnsiTheme="minorHAnsi" w:cstheme="minorHAnsi"/>
          <w:b/>
        </w:rPr>
      </w:pPr>
      <w:r w:rsidRPr="008F0CD3">
        <w:rPr>
          <w:rFonts w:asciiTheme="minorHAnsi" w:hAnsiTheme="minorHAnsi" w:cstheme="minorHAnsi"/>
          <w:b/>
        </w:rPr>
        <w:t>Wprowadzenie regulacji umożliwiających w czasie kryzysu bardziej elastyczną organizację produkcji</w:t>
      </w:r>
    </w:p>
    <w:p w14:paraId="2621AFE5" w14:textId="77777777" w:rsidR="009D4E0B" w:rsidRPr="008F0CD3" w:rsidRDefault="009D4E0B" w:rsidP="00313922">
      <w:pPr>
        <w:jc w:val="both"/>
        <w:rPr>
          <w:rFonts w:asciiTheme="minorHAnsi" w:hAnsiTheme="minorHAnsi" w:cstheme="minorHAnsi"/>
        </w:rPr>
      </w:pPr>
    </w:p>
    <w:p w14:paraId="71C72BDE" w14:textId="57BDDB5E" w:rsidR="00925C1B" w:rsidRPr="008F0CD3" w:rsidRDefault="00925C1B" w:rsidP="00313922">
      <w:pPr>
        <w:jc w:val="both"/>
        <w:rPr>
          <w:rFonts w:asciiTheme="minorHAnsi" w:hAnsiTheme="minorHAnsi" w:cstheme="minorHAnsi"/>
        </w:rPr>
      </w:pPr>
      <w:r w:rsidRPr="008F0CD3">
        <w:rPr>
          <w:rFonts w:asciiTheme="minorHAnsi" w:hAnsiTheme="minorHAnsi" w:cstheme="minorHAnsi"/>
        </w:rPr>
        <w:t>Szczegółowe zasady funkcjonowania i rozliczania kont czasu pracy, gwarancji w zakresie uprawnień pracowniczych powinny zostać określone na ogólnych zasadach w Radzie Dialogu Społecznego, a w szczegółach na poziomie przedsiębiorstwa pomiędzy pracodawcą a zakładowymi organizacjami związkowymi na zasadach ogólnych Kodeksu Pracy.</w:t>
      </w:r>
    </w:p>
    <w:p w14:paraId="1A7C40CD" w14:textId="77777777" w:rsidR="00F144E0" w:rsidRPr="008F0CD3" w:rsidRDefault="00F144E0" w:rsidP="00313922">
      <w:pPr>
        <w:jc w:val="both"/>
        <w:rPr>
          <w:rFonts w:asciiTheme="minorHAnsi" w:hAnsiTheme="minorHAnsi" w:cstheme="minorHAnsi"/>
        </w:rPr>
      </w:pPr>
    </w:p>
    <w:p w14:paraId="1DD264C3" w14:textId="2935B39E" w:rsidR="00F144E0" w:rsidRPr="008F0CD3" w:rsidRDefault="00F144E0" w:rsidP="00313922">
      <w:pPr>
        <w:jc w:val="both"/>
        <w:rPr>
          <w:rFonts w:asciiTheme="minorHAnsi" w:hAnsiTheme="minorHAnsi" w:cstheme="minorHAnsi"/>
          <w:color w:val="FF0000"/>
        </w:rPr>
      </w:pPr>
    </w:p>
    <w:p w14:paraId="5E4A89DE" w14:textId="7ACAF0DD"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Rekomendacja 5:</w:t>
      </w:r>
    </w:p>
    <w:p w14:paraId="5ABDCB7C" w14:textId="3EA88508"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Uregulowanie dotyczące pracy zdalnej</w:t>
      </w:r>
    </w:p>
    <w:p w14:paraId="08864695" w14:textId="77777777" w:rsidR="00B30BAE" w:rsidRPr="008F0CD3" w:rsidRDefault="00B30BAE" w:rsidP="00313922">
      <w:pPr>
        <w:jc w:val="both"/>
        <w:rPr>
          <w:rFonts w:asciiTheme="minorHAnsi" w:hAnsiTheme="minorHAnsi" w:cstheme="minorHAnsi"/>
        </w:rPr>
      </w:pPr>
    </w:p>
    <w:p w14:paraId="235315FA" w14:textId="4ECE74F9" w:rsidR="00400D06" w:rsidRPr="008F0CD3" w:rsidRDefault="00400D06" w:rsidP="00313922">
      <w:pPr>
        <w:jc w:val="both"/>
        <w:rPr>
          <w:rFonts w:asciiTheme="minorHAnsi" w:hAnsiTheme="minorHAnsi" w:cstheme="minorHAnsi"/>
        </w:rPr>
      </w:pPr>
      <w:r w:rsidRPr="008F0CD3">
        <w:rPr>
          <w:rFonts w:asciiTheme="minorHAnsi" w:hAnsiTheme="minorHAnsi" w:cstheme="minorHAnsi"/>
        </w:rPr>
        <w:t xml:space="preserve">Wnioskujemy o jak najszybsze </w:t>
      </w:r>
      <w:r w:rsidRPr="008F0CD3">
        <w:rPr>
          <w:rFonts w:asciiTheme="minorHAnsi" w:hAnsiTheme="minorHAnsi" w:cstheme="minorHAnsi"/>
          <w:b/>
        </w:rPr>
        <w:t>przyjęcie nowych uregulowań w Kodeksie pracy dotyczących świadczenia pracy w formie pracy zdalnej</w:t>
      </w:r>
      <w:r w:rsidRPr="008F0CD3">
        <w:rPr>
          <w:rFonts w:asciiTheme="minorHAnsi" w:hAnsiTheme="minorHAnsi" w:cstheme="minorHAnsi"/>
        </w:rPr>
        <w:t xml:space="preserve">, oddzielnie od przepisów regulujących telepracę. </w:t>
      </w:r>
    </w:p>
    <w:p w14:paraId="457EE320" w14:textId="37BACD42" w:rsidR="00400D06" w:rsidRPr="008F0CD3" w:rsidRDefault="00400D06" w:rsidP="00313922">
      <w:pPr>
        <w:jc w:val="both"/>
        <w:rPr>
          <w:rFonts w:asciiTheme="minorHAnsi" w:hAnsiTheme="minorHAnsi" w:cstheme="minorHAnsi"/>
        </w:rPr>
      </w:pPr>
    </w:p>
    <w:p w14:paraId="14613758" w14:textId="77777777" w:rsidR="00821044" w:rsidRPr="008F0CD3" w:rsidRDefault="00821044" w:rsidP="00313922">
      <w:pPr>
        <w:jc w:val="both"/>
        <w:rPr>
          <w:rFonts w:asciiTheme="minorHAnsi" w:hAnsiTheme="minorHAnsi" w:cstheme="minorHAnsi"/>
        </w:rPr>
      </w:pPr>
    </w:p>
    <w:p w14:paraId="341BCC53" w14:textId="77777777"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Rekomendacja 6:</w:t>
      </w:r>
    </w:p>
    <w:p w14:paraId="5A5ED388" w14:textId="3FD48B27" w:rsidR="009D4E0B" w:rsidRPr="008F0CD3" w:rsidRDefault="00B30BAE" w:rsidP="00313922">
      <w:pPr>
        <w:jc w:val="both"/>
        <w:rPr>
          <w:rFonts w:asciiTheme="minorHAnsi" w:hAnsiTheme="minorHAnsi" w:cstheme="minorHAnsi"/>
          <w:b/>
        </w:rPr>
      </w:pPr>
      <w:r w:rsidRPr="008F0CD3">
        <w:rPr>
          <w:rFonts w:asciiTheme="minorHAnsi" w:hAnsiTheme="minorHAnsi" w:cstheme="minorHAnsi"/>
          <w:b/>
        </w:rPr>
        <w:t>Czasowe odroczenie wejścia w życie wybranych r</w:t>
      </w:r>
      <w:r w:rsidR="009D4E0B" w:rsidRPr="008F0CD3">
        <w:rPr>
          <w:rFonts w:asciiTheme="minorHAnsi" w:hAnsiTheme="minorHAnsi" w:cstheme="minorHAnsi"/>
          <w:b/>
        </w:rPr>
        <w:t>egulacj</w:t>
      </w:r>
      <w:r w:rsidRPr="008F0CD3">
        <w:rPr>
          <w:rFonts w:asciiTheme="minorHAnsi" w:hAnsiTheme="minorHAnsi" w:cstheme="minorHAnsi"/>
          <w:b/>
        </w:rPr>
        <w:t>i</w:t>
      </w:r>
      <w:r w:rsidR="009D4E0B" w:rsidRPr="008F0CD3">
        <w:rPr>
          <w:rFonts w:asciiTheme="minorHAnsi" w:hAnsiTheme="minorHAnsi" w:cstheme="minorHAnsi"/>
          <w:b/>
        </w:rPr>
        <w:t xml:space="preserve"> techniczn</w:t>
      </w:r>
      <w:r w:rsidRPr="008F0CD3">
        <w:rPr>
          <w:rFonts w:asciiTheme="minorHAnsi" w:hAnsiTheme="minorHAnsi" w:cstheme="minorHAnsi"/>
          <w:b/>
        </w:rPr>
        <w:t>ych</w:t>
      </w:r>
      <w:r w:rsidR="0010213F" w:rsidRPr="008F0CD3">
        <w:rPr>
          <w:rFonts w:asciiTheme="minorHAnsi" w:hAnsiTheme="minorHAnsi" w:cstheme="minorHAnsi"/>
          <w:b/>
        </w:rPr>
        <w:t xml:space="preserve"> i</w:t>
      </w:r>
      <w:r w:rsidR="004333D7">
        <w:rPr>
          <w:rFonts w:asciiTheme="minorHAnsi" w:hAnsiTheme="minorHAnsi" w:cstheme="minorHAnsi"/>
          <w:b/>
        </w:rPr>
        <w:t> </w:t>
      </w:r>
      <w:r w:rsidR="0010213F" w:rsidRPr="008F0CD3">
        <w:rPr>
          <w:rFonts w:asciiTheme="minorHAnsi" w:hAnsiTheme="minorHAnsi" w:cstheme="minorHAnsi"/>
          <w:b/>
        </w:rPr>
        <w:t>powstrzymywanie się z nakładaniem nowych obowiązków</w:t>
      </w:r>
    </w:p>
    <w:p w14:paraId="46DA77E3" w14:textId="77777777" w:rsidR="009D4E0B" w:rsidRPr="008F0CD3" w:rsidRDefault="009D4E0B" w:rsidP="00313922">
      <w:pPr>
        <w:pStyle w:val="Akapitzlist"/>
        <w:jc w:val="both"/>
        <w:rPr>
          <w:rFonts w:asciiTheme="minorHAnsi" w:hAnsiTheme="minorHAnsi" w:cstheme="minorHAnsi"/>
          <w:b/>
        </w:rPr>
      </w:pPr>
    </w:p>
    <w:p w14:paraId="2FDC0B28" w14:textId="0C7A0CCC" w:rsidR="00CF6F13" w:rsidRPr="008F0CD3" w:rsidRDefault="00C26532" w:rsidP="00313922">
      <w:pPr>
        <w:jc w:val="both"/>
        <w:rPr>
          <w:rFonts w:asciiTheme="minorHAnsi" w:hAnsiTheme="minorHAnsi" w:cstheme="minorHAnsi"/>
          <w:b/>
        </w:rPr>
      </w:pPr>
      <w:r w:rsidRPr="008F0CD3">
        <w:rPr>
          <w:rFonts w:asciiTheme="minorHAnsi" w:hAnsiTheme="minorHAnsi" w:cstheme="minorHAnsi"/>
        </w:rPr>
        <w:t>C</w:t>
      </w:r>
      <w:r w:rsidR="00D133FA" w:rsidRPr="008F0CD3">
        <w:rPr>
          <w:rFonts w:asciiTheme="minorHAnsi" w:hAnsiTheme="minorHAnsi" w:cstheme="minorHAnsi"/>
        </w:rPr>
        <w:t>hc</w:t>
      </w:r>
      <w:r w:rsidR="009D1C64" w:rsidRPr="008F0CD3">
        <w:rPr>
          <w:rFonts w:asciiTheme="minorHAnsi" w:hAnsiTheme="minorHAnsi" w:cstheme="minorHAnsi"/>
        </w:rPr>
        <w:t>emy s</w:t>
      </w:r>
      <w:r w:rsidR="00D133FA" w:rsidRPr="008F0CD3">
        <w:rPr>
          <w:rFonts w:asciiTheme="minorHAnsi" w:hAnsiTheme="minorHAnsi" w:cstheme="minorHAnsi"/>
        </w:rPr>
        <w:t xml:space="preserve">korzystać z okazji, aby zwrócić uwagę na krytyczną kwestię </w:t>
      </w:r>
      <w:r w:rsidR="009D1C64" w:rsidRPr="008F0CD3">
        <w:rPr>
          <w:rFonts w:asciiTheme="minorHAnsi" w:hAnsiTheme="minorHAnsi" w:cstheme="minorHAnsi"/>
        </w:rPr>
        <w:t xml:space="preserve">regulacji technicznych. </w:t>
      </w:r>
      <w:r w:rsidR="00CF6F13" w:rsidRPr="008F0CD3">
        <w:rPr>
          <w:rFonts w:asciiTheme="minorHAnsi" w:hAnsiTheme="minorHAnsi" w:cstheme="minorHAnsi"/>
        </w:rPr>
        <w:t xml:space="preserve">Od 1 stycznia 2021 roku wszystkie nowo rejestrowane samochody osobowe i dostawcze będą musiały spełniać wymogi </w:t>
      </w:r>
      <w:r w:rsidR="009D1C64" w:rsidRPr="008F0CD3">
        <w:rPr>
          <w:rFonts w:asciiTheme="minorHAnsi" w:hAnsiTheme="minorHAnsi" w:cstheme="minorHAnsi"/>
        </w:rPr>
        <w:t>norm</w:t>
      </w:r>
      <w:r w:rsidR="00CF6F13" w:rsidRPr="008F0CD3">
        <w:rPr>
          <w:rFonts w:asciiTheme="minorHAnsi" w:hAnsiTheme="minorHAnsi" w:cstheme="minorHAnsi"/>
        </w:rPr>
        <w:t xml:space="preserve"> emisji Euro 6d ISC-FCM. Tymczasem, ze względu na korona-kryzys, </w:t>
      </w:r>
      <w:r w:rsidR="009D1C64" w:rsidRPr="008F0CD3">
        <w:rPr>
          <w:rFonts w:asciiTheme="minorHAnsi" w:hAnsiTheme="minorHAnsi" w:cstheme="minorHAnsi"/>
        </w:rPr>
        <w:t>służby techniczne i organy udzielające homologacji typu nie działa</w:t>
      </w:r>
      <w:r w:rsidR="00CF6F13" w:rsidRPr="008F0CD3">
        <w:rPr>
          <w:rFonts w:asciiTheme="minorHAnsi" w:hAnsiTheme="minorHAnsi" w:cstheme="minorHAnsi"/>
        </w:rPr>
        <w:t xml:space="preserve">ły </w:t>
      </w:r>
      <w:r w:rsidR="009D1C64" w:rsidRPr="008F0CD3">
        <w:rPr>
          <w:rFonts w:asciiTheme="minorHAnsi" w:hAnsiTheme="minorHAnsi" w:cstheme="minorHAnsi"/>
        </w:rPr>
        <w:t>lub działa</w:t>
      </w:r>
      <w:r w:rsidR="00CF6F13" w:rsidRPr="008F0CD3">
        <w:rPr>
          <w:rFonts w:asciiTheme="minorHAnsi" w:hAnsiTheme="minorHAnsi" w:cstheme="minorHAnsi"/>
        </w:rPr>
        <w:t xml:space="preserve">ły w bardzo ograniczonym stopniu. Równocześnie, producenci pojazdów nie byli w stanie </w:t>
      </w:r>
      <w:r w:rsidR="009D1C64" w:rsidRPr="008F0CD3">
        <w:rPr>
          <w:rFonts w:asciiTheme="minorHAnsi" w:hAnsiTheme="minorHAnsi" w:cstheme="minorHAnsi"/>
        </w:rPr>
        <w:t>wykonywa</w:t>
      </w:r>
      <w:r w:rsidR="00CF6F13" w:rsidRPr="008F0CD3">
        <w:rPr>
          <w:rFonts w:asciiTheme="minorHAnsi" w:hAnsiTheme="minorHAnsi" w:cstheme="minorHAnsi"/>
        </w:rPr>
        <w:t>ć</w:t>
      </w:r>
      <w:r w:rsidR="009D1C64" w:rsidRPr="008F0CD3">
        <w:rPr>
          <w:rFonts w:asciiTheme="minorHAnsi" w:hAnsiTheme="minorHAnsi" w:cstheme="minorHAnsi"/>
        </w:rPr>
        <w:t xml:space="preserve"> działań, takich jak badania i rozwój, badania silników i</w:t>
      </w:r>
      <w:r w:rsidR="004333D7">
        <w:rPr>
          <w:rFonts w:asciiTheme="minorHAnsi" w:hAnsiTheme="minorHAnsi" w:cstheme="minorHAnsi"/>
        </w:rPr>
        <w:t> </w:t>
      </w:r>
      <w:r w:rsidR="009D1C64" w:rsidRPr="008F0CD3">
        <w:rPr>
          <w:rFonts w:asciiTheme="minorHAnsi" w:hAnsiTheme="minorHAnsi" w:cstheme="minorHAnsi"/>
        </w:rPr>
        <w:t>pojazdów</w:t>
      </w:r>
      <w:r w:rsidR="00CF6F13" w:rsidRPr="008F0CD3">
        <w:rPr>
          <w:rFonts w:asciiTheme="minorHAnsi" w:hAnsiTheme="minorHAnsi" w:cstheme="minorHAnsi"/>
        </w:rPr>
        <w:t xml:space="preserve"> czy </w:t>
      </w:r>
      <w:r w:rsidR="009D1C64" w:rsidRPr="008F0CD3">
        <w:rPr>
          <w:rFonts w:asciiTheme="minorHAnsi" w:hAnsiTheme="minorHAnsi" w:cstheme="minorHAnsi"/>
        </w:rPr>
        <w:t>badania drogowe</w:t>
      </w:r>
      <w:r w:rsidR="00CF6F13" w:rsidRPr="008F0CD3">
        <w:rPr>
          <w:rFonts w:asciiTheme="minorHAnsi" w:hAnsiTheme="minorHAnsi" w:cstheme="minorHAnsi"/>
        </w:rPr>
        <w:t>. Na to wszystko nałożyło się załamanie popytu i</w:t>
      </w:r>
      <w:r w:rsidR="004333D7">
        <w:rPr>
          <w:rFonts w:asciiTheme="minorHAnsi" w:hAnsiTheme="minorHAnsi" w:cstheme="minorHAnsi"/>
        </w:rPr>
        <w:t> </w:t>
      </w:r>
      <w:r w:rsidR="00CF6F13" w:rsidRPr="008F0CD3">
        <w:rPr>
          <w:rFonts w:asciiTheme="minorHAnsi" w:hAnsiTheme="minorHAnsi" w:cstheme="minorHAnsi"/>
        </w:rPr>
        <w:t xml:space="preserve">niemożność sprzedania wyprodukowanych już pojazdów. Stąd też </w:t>
      </w:r>
      <w:r w:rsidR="00D133FA" w:rsidRPr="008F0CD3">
        <w:rPr>
          <w:rFonts w:asciiTheme="minorHAnsi" w:hAnsiTheme="minorHAnsi" w:cstheme="minorHAnsi"/>
        </w:rPr>
        <w:t xml:space="preserve">producenci samochodów </w:t>
      </w:r>
      <w:r w:rsidR="00CF6F13" w:rsidRPr="008F0CD3">
        <w:rPr>
          <w:rFonts w:asciiTheme="minorHAnsi" w:hAnsiTheme="minorHAnsi" w:cstheme="minorHAnsi"/>
        </w:rPr>
        <w:t xml:space="preserve">w Polsce </w:t>
      </w:r>
      <w:r w:rsidR="00D133FA" w:rsidRPr="008F0CD3">
        <w:rPr>
          <w:rFonts w:asciiTheme="minorHAnsi" w:hAnsiTheme="minorHAnsi" w:cstheme="minorHAnsi"/>
        </w:rPr>
        <w:t xml:space="preserve">prawdopodobnie nie będą w stanie dotrzymać niektórych terminów określonych w przepisach, co jest bezpośrednim skutkiem zakłóceń spowodowanych przez wybuch epidemii COVID-19. </w:t>
      </w:r>
      <w:r w:rsidR="00CF6F13" w:rsidRPr="008F0CD3">
        <w:rPr>
          <w:rFonts w:asciiTheme="minorHAnsi" w:hAnsiTheme="minorHAnsi" w:cstheme="minorHAnsi"/>
          <w:b/>
        </w:rPr>
        <w:t>W</w:t>
      </w:r>
      <w:r w:rsidR="00400D06" w:rsidRPr="008F0CD3">
        <w:rPr>
          <w:rFonts w:asciiTheme="minorHAnsi" w:hAnsiTheme="minorHAnsi" w:cstheme="minorHAnsi"/>
          <w:b/>
        </w:rPr>
        <w:t>nioskujemy o odroczenie</w:t>
      </w:r>
      <w:r w:rsidR="00CF6F13" w:rsidRPr="008F0CD3">
        <w:rPr>
          <w:rFonts w:asciiTheme="minorHAnsi" w:hAnsiTheme="minorHAnsi" w:cstheme="minorHAnsi"/>
          <w:b/>
        </w:rPr>
        <w:t xml:space="preserve"> terminu </w:t>
      </w:r>
      <w:r w:rsidR="00CF6F13" w:rsidRPr="008F0CD3">
        <w:rPr>
          <w:rFonts w:asciiTheme="minorHAnsi" w:hAnsiTheme="minorHAnsi" w:cstheme="minorHAnsi"/>
          <w:b/>
        </w:rPr>
        <w:lastRenderedPageBreak/>
        <w:t xml:space="preserve">wejścia w życie tej regulacji technicznej </w:t>
      </w:r>
      <w:r w:rsidR="005011FD" w:rsidRPr="008F0CD3">
        <w:rPr>
          <w:rFonts w:asciiTheme="minorHAnsi" w:hAnsiTheme="minorHAnsi" w:cstheme="minorHAnsi"/>
          <w:b/>
        </w:rPr>
        <w:t xml:space="preserve">oraz szeregu innych regulacji </w:t>
      </w:r>
      <w:r w:rsidR="00CF6F13" w:rsidRPr="008F0CD3">
        <w:rPr>
          <w:rFonts w:asciiTheme="minorHAnsi" w:hAnsiTheme="minorHAnsi" w:cstheme="minorHAnsi"/>
          <w:b/>
        </w:rPr>
        <w:t>o 6 miesięcy</w:t>
      </w:r>
      <w:r w:rsidR="005011FD" w:rsidRPr="008F0CD3">
        <w:rPr>
          <w:rFonts w:asciiTheme="minorHAnsi" w:hAnsiTheme="minorHAnsi" w:cstheme="minorHAnsi"/>
          <w:b/>
        </w:rPr>
        <w:t xml:space="preserve">. </w:t>
      </w:r>
      <w:r w:rsidR="00CF6F13" w:rsidRPr="008F0CD3">
        <w:rPr>
          <w:rFonts w:asciiTheme="minorHAnsi" w:hAnsiTheme="minorHAnsi" w:cstheme="minorHAnsi"/>
          <w:b/>
        </w:rPr>
        <w:t xml:space="preserve"> </w:t>
      </w:r>
      <w:r w:rsidR="005011FD" w:rsidRPr="008F0CD3">
        <w:rPr>
          <w:rFonts w:asciiTheme="minorHAnsi" w:hAnsiTheme="minorHAnsi" w:cstheme="minorHAnsi"/>
        </w:rPr>
        <w:t xml:space="preserve">Ponadto </w:t>
      </w:r>
      <w:r w:rsidR="003F0E84" w:rsidRPr="008F0CD3">
        <w:rPr>
          <w:rFonts w:asciiTheme="minorHAnsi" w:hAnsiTheme="minorHAnsi" w:cstheme="minorHAnsi"/>
        </w:rPr>
        <w:t>wnosimy</w:t>
      </w:r>
      <w:r w:rsidR="005011FD" w:rsidRPr="008F0CD3">
        <w:rPr>
          <w:rFonts w:asciiTheme="minorHAnsi" w:hAnsiTheme="minorHAnsi" w:cstheme="minorHAnsi"/>
        </w:rPr>
        <w:t xml:space="preserve"> o wsparcie dla </w:t>
      </w:r>
      <w:r w:rsidR="00CF6F13" w:rsidRPr="008F0CD3">
        <w:rPr>
          <w:rFonts w:asciiTheme="minorHAnsi" w:hAnsiTheme="minorHAnsi" w:cstheme="minorHAnsi"/>
        </w:rPr>
        <w:t>możliwoś</w:t>
      </w:r>
      <w:r w:rsidR="005011FD" w:rsidRPr="008F0CD3">
        <w:rPr>
          <w:rFonts w:asciiTheme="minorHAnsi" w:hAnsiTheme="minorHAnsi" w:cstheme="minorHAnsi"/>
        </w:rPr>
        <w:t>ci</w:t>
      </w:r>
      <w:r w:rsidR="00CF6F13" w:rsidRPr="008F0CD3">
        <w:rPr>
          <w:rFonts w:asciiTheme="minorHAnsi" w:hAnsiTheme="minorHAnsi" w:cstheme="minorHAnsi"/>
        </w:rPr>
        <w:t xml:space="preserve"> kontynuacji sprzedaży i rejestracji pojazdów niespełniających </w:t>
      </w:r>
      <w:r w:rsidR="005011FD" w:rsidRPr="008F0CD3">
        <w:rPr>
          <w:rFonts w:asciiTheme="minorHAnsi" w:hAnsiTheme="minorHAnsi" w:cstheme="minorHAnsi"/>
        </w:rPr>
        <w:t xml:space="preserve">wyżej wymienionych </w:t>
      </w:r>
      <w:r w:rsidR="00CF6F13" w:rsidRPr="008F0CD3">
        <w:rPr>
          <w:rFonts w:asciiTheme="minorHAnsi" w:hAnsiTheme="minorHAnsi" w:cstheme="minorHAnsi"/>
        </w:rPr>
        <w:t xml:space="preserve">norm poprzez zwiększenie procedury </w:t>
      </w:r>
      <w:r w:rsidR="00D133FA" w:rsidRPr="008F0CD3">
        <w:rPr>
          <w:rFonts w:asciiTheme="minorHAnsi" w:hAnsiTheme="minorHAnsi" w:cstheme="minorHAnsi"/>
        </w:rPr>
        <w:t>końcowej partii produkcji</w:t>
      </w:r>
      <w:r w:rsidR="00CF6F13" w:rsidRPr="008F0CD3">
        <w:rPr>
          <w:rFonts w:asciiTheme="minorHAnsi" w:hAnsiTheme="minorHAnsi" w:cstheme="minorHAnsi"/>
        </w:rPr>
        <w:t>.</w:t>
      </w:r>
      <w:r w:rsidR="00CF6F13" w:rsidRPr="008F0CD3">
        <w:rPr>
          <w:rFonts w:asciiTheme="minorHAnsi" w:hAnsiTheme="minorHAnsi" w:cstheme="minorHAnsi"/>
          <w:b/>
        </w:rPr>
        <w:t xml:space="preserve"> </w:t>
      </w:r>
    </w:p>
    <w:p w14:paraId="0766EDE1" w14:textId="64739C7F" w:rsidR="00B968DC" w:rsidRPr="008F0CD3" w:rsidRDefault="00B968DC" w:rsidP="00313922">
      <w:pPr>
        <w:jc w:val="both"/>
        <w:rPr>
          <w:rFonts w:asciiTheme="minorHAnsi" w:hAnsiTheme="minorHAnsi" w:cstheme="minorHAnsi"/>
          <w:b/>
        </w:rPr>
      </w:pPr>
    </w:p>
    <w:p w14:paraId="4247B1DE" w14:textId="58D9A073" w:rsidR="00B968DC" w:rsidRPr="008F0CD3" w:rsidRDefault="00B968DC" w:rsidP="00313922">
      <w:pPr>
        <w:jc w:val="both"/>
        <w:rPr>
          <w:rFonts w:asciiTheme="minorHAnsi" w:hAnsiTheme="minorHAnsi" w:cstheme="minorHAnsi"/>
        </w:rPr>
      </w:pPr>
      <w:r w:rsidRPr="008F0CD3">
        <w:rPr>
          <w:rFonts w:asciiTheme="minorHAnsi" w:hAnsiTheme="minorHAnsi" w:cstheme="minorHAnsi"/>
        </w:rPr>
        <w:t>Apelujemy także by Państwo nie podejmowało obecnie inicjatyw wpływających na zwiększenie obowiązków nakładanych na firmy. Toczące się już procesy legislacyjne dotyczące aktów prawnych wprowadzających nowe obciążenia czy to biurokratyczne, czy fiskalne (podatki, daniny, opłaty, składki, etc.) powinny być wstrzymane, tak by nie intensyfikować negatywnego wpływu pandemii na gospodarkę. W ostatnim czasie w walce z szarą strefą na motoryzację nałożono wiele obowiązków. Dalsze obowiązki w</w:t>
      </w:r>
      <w:r w:rsidR="004333D7">
        <w:rPr>
          <w:rFonts w:asciiTheme="minorHAnsi" w:hAnsiTheme="minorHAnsi" w:cstheme="minorHAnsi"/>
        </w:rPr>
        <w:t> </w:t>
      </w:r>
      <w:r w:rsidRPr="008F0CD3">
        <w:rPr>
          <w:rFonts w:asciiTheme="minorHAnsi" w:hAnsiTheme="minorHAnsi" w:cstheme="minorHAnsi"/>
        </w:rPr>
        <w:t xml:space="preserve">połączeniu ze skutkami wywołanymi przez </w:t>
      </w:r>
      <w:proofErr w:type="spellStart"/>
      <w:r w:rsidRPr="008F0CD3">
        <w:rPr>
          <w:rFonts w:asciiTheme="minorHAnsi" w:hAnsiTheme="minorHAnsi" w:cstheme="minorHAnsi"/>
        </w:rPr>
        <w:t>koronawirusa</w:t>
      </w:r>
      <w:proofErr w:type="spellEnd"/>
      <w:r w:rsidRPr="008F0CD3">
        <w:rPr>
          <w:rFonts w:asciiTheme="minorHAnsi" w:hAnsiTheme="minorHAnsi" w:cstheme="minorHAnsi"/>
        </w:rPr>
        <w:t xml:space="preserve"> powodować mogą negatywne konsekwencje i odpływ legalnie działających firm do szarej strefy. </w:t>
      </w:r>
    </w:p>
    <w:p w14:paraId="27A4D0C7" w14:textId="403FC71A" w:rsidR="00C26532" w:rsidRPr="008F0CD3" w:rsidRDefault="00C26532" w:rsidP="00313922">
      <w:pPr>
        <w:jc w:val="both"/>
        <w:rPr>
          <w:rFonts w:asciiTheme="minorHAnsi" w:hAnsiTheme="minorHAnsi" w:cstheme="minorHAnsi"/>
          <w:b/>
        </w:rPr>
      </w:pPr>
    </w:p>
    <w:p w14:paraId="69C609E8" w14:textId="77777777" w:rsidR="00821044" w:rsidRPr="008F0CD3" w:rsidRDefault="00821044" w:rsidP="00313922">
      <w:pPr>
        <w:jc w:val="both"/>
        <w:rPr>
          <w:rFonts w:asciiTheme="minorHAnsi" w:hAnsiTheme="minorHAnsi" w:cstheme="minorHAnsi"/>
          <w:b/>
        </w:rPr>
      </w:pPr>
    </w:p>
    <w:p w14:paraId="4CC24DC5" w14:textId="201944D6" w:rsidR="009D4E0B" w:rsidRPr="008F0CD3" w:rsidRDefault="00B30BAE" w:rsidP="00313922">
      <w:pPr>
        <w:jc w:val="both"/>
        <w:rPr>
          <w:rFonts w:asciiTheme="minorHAnsi" w:hAnsiTheme="minorHAnsi" w:cstheme="minorHAnsi"/>
          <w:b/>
        </w:rPr>
      </w:pPr>
      <w:r w:rsidRPr="008F0CD3">
        <w:rPr>
          <w:rFonts w:asciiTheme="minorHAnsi" w:hAnsiTheme="minorHAnsi" w:cstheme="minorHAnsi"/>
          <w:b/>
        </w:rPr>
        <w:t>Rekomendacja 7:</w:t>
      </w:r>
    </w:p>
    <w:p w14:paraId="04728788" w14:textId="4745C7C5"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Rozszerzenie programu wsparcia zakupów pojazdów nisko- i zeroemisyjnych</w:t>
      </w:r>
    </w:p>
    <w:p w14:paraId="1174A641" w14:textId="77777777" w:rsidR="009D4E0B" w:rsidRPr="008F0CD3" w:rsidRDefault="009D4E0B" w:rsidP="00313922">
      <w:pPr>
        <w:ind w:left="720"/>
        <w:jc w:val="both"/>
        <w:rPr>
          <w:rFonts w:asciiTheme="minorHAnsi" w:hAnsiTheme="minorHAnsi" w:cstheme="minorHAnsi"/>
        </w:rPr>
      </w:pPr>
    </w:p>
    <w:p w14:paraId="6858609A" w14:textId="6DA699A7" w:rsidR="00C65F23" w:rsidRPr="008F0CD3" w:rsidRDefault="00C26532" w:rsidP="00313922">
      <w:pPr>
        <w:jc w:val="both"/>
        <w:rPr>
          <w:rFonts w:asciiTheme="minorHAnsi" w:hAnsiTheme="minorHAnsi" w:cstheme="minorHAnsi"/>
        </w:rPr>
      </w:pPr>
      <w:r w:rsidRPr="008F0CD3">
        <w:rPr>
          <w:rFonts w:asciiTheme="minorHAnsi" w:hAnsiTheme="minorHAnsi" w:cstheme="minorHAnsi"/>
        </w:rPr>
        <w:t xml:space="preserve">Rozwój nisko- i zeroemisyjnego transportu publicznego i indywidualnego ma oczywisty wkład do poprawy jakości powietrza. Może on również sprzyjać rozwojowi gospodarki poprzez wsparcie B+R oraz inwestycji w sektor przemysłu wytwarzającego pojazdy, części i komponenty do produkcji nisko- i zeroemisyjnych pojazdów. Pożądane kierunki działań ze strony popytowej obejmują </w:t>
      </w:r>
      <w:r w:rsidR="001736A0" w:rsidRPr="008F0CD3">
        <w:rPr>
          <w:rFonts w:asciiTheme="minorHAnsi" w:hAnsiTheme="minorHAnsi" w:cstheme="minorHAnsi"/>
        </w:rPr>
        <w:t xml:space="preserve">rozszerzenie katalogu działań </w:t>
      </w:r>
      <w:r w:rsidRPr="008F0CD3">
        <w:rPr>
          <w:rFonts w:asciiTheme="minorHAnsi" w:hAnsiTheme="minorHAnsi" w:cstheme="minorHAnsi"/>
        </w:rPr>
        <w:t>wsp</w:t>
      </w:r>
      <w:r w:rsidR="001736A0" w:rsidRPr="008F0CD3">
        <w:rPr>
          <w:rFonts w:asciiTheme="minorHAnsi" w:hAnsiTheme="minorHAnsi" w:cstheme="minorHAnsi"/>
        </w:rPr>
        <w:t xml:space="preserve">ierających </w:t>
      </w:r>
      <w:r w:rsidRPr="008F0CD3">
        <w:rPr>
          <w:rFonts w:asciiTheme="minorHAnsi" w:hAnsiTheme="minorHAnsi" w:cstheme="minorHAnsi"/>
        </w:rPr>
        <w:t>zakup lub leasing nowych nisko- i zeroemisyjnych pojazdów (elektrycznych i hybrydowych) w</w:t>
      </w:r>
      <w:r w:rsidR="004333D7">
        <w:rPr>
          <w:rFonts w:asciiTheme="minorHAnsi" w:hAnsiTheme="minorHAnsi" w:cstheme="minorHAnsi"/>
        </w:rPr>
        <w:t> </w:t>
      </w:r>
      <w:r w:rsidRPr="008F0CD3">
        <w:rPr>
          <w:rFonts w:asciiTheme="minorHAnsi" w:hAnsiTheme="minorHAnsi" w:cstheme="minorHAnsi"/>
        </w:rPr>
        <w:t>oparciu o bodźce finansowe i behawioralne oraz modernizację taboru w transporcie publicznym na niskoemisyjny (elektryczny, hybrydowy, gazowy czy wodorowy). Warunkiem koniecznym dalszego rozwoju nisko- i zeroemisyjnej mobilności w Polsce jest neutralność technologiczna oraz szeroko dostępna infrastruktura do ładowania pojazdów, w tym sieci szybkich ładowarek.</w:t>
      </w:r>
      <w:r w:rsidR="00400D06" w:rsidRPr="008F0CD3">
        <w:rPr>
          <w:rFonts w:asciiTheme="minorHAnsi" w:hAnsiTheme="minorHAnsi" w:cstheme="minorHAnsi"/>
        </w:rPr>
        <w:t xml:space="preserve"> </w:t>
      </w:r>
    </w:p>
    <w:p w14:paraId="4986123E" w14:textId="2891C0B8" w:rsidR="00C65F23" w:rsidRDefault="00C65F23" w:rsidP="00313922">
      <w:pPr>
        <w:jc w:val="both"/>
        <w:rPr>
          <w:rFonts w:asciiTheme="minorHAnsi" w:hAnsiTheme="minorHAnsi" w:cstheme="minorHAnsi"/>
        </w:rPr>
      </w:pPr>
    </w:p>
    <w:p w14:paraId="7A9B248C" w14:textId="77777777" w:rsidR="004333D7" w:rsidRPr="008F0CD3" w:rsidRDefault="004333D7" w:rsidP="00313922">
      <w:pPr>
        <w:jc w:val="both"/>
        <w:rPr>
          <w:rFonts w:asciiTheme="minorHAnsi" w:hAnsiTheme="minorHAnsi" w:cstheme="minorHAnsi"/>
        </w:rPr>
      </w:pPr>
    </w:p>
    <w:p w14:paraId="633F2EA7" w14:textId="49D80EDE" w:rsidR="00C65F23" w:rsidRPr="008F0CD3" w:rsidRDefault="00400D06" w:rsidP="00313922">
      <w:pPr>
        <w:jc w:val="both"/>
        <w:rPr>
          <w:rFonts w:asciiTheme="minorHAnsi" w:hAnsiTheme="minorHAnsi" w:cstheme="minorHAnsi"/>
          <w:b/>
        </w:rPr>
      </w:pPr>
      <w:r w:rsidRPr="008F0CD3">
        <w:rPr>
          <w:rFonts w:asciiTheme="minorHAnsi" w:hAnsiTheme="minorHAnsi" w:cstheme="minorHAnsi"/>
          <w:b/>
        </w:rPr>
        <w:t>Wnioskujemy o</w:t>
      </w:r>
      <w:r w:rsidR="00C65F23" w:rsidRPr="008F0CD3">
        <w:rPr>
          <w:rFonts w:asciiTheme="minorHAnsi" w:hAnsiTheme="minorHAnsi" w:cstheme="minorHAnsi"/>
          <w:b/>
        </w:rPr>
        <w:t>:</w:t>
      </w:r>
      <w:r w:rsidRPr="008F0CD3">
        <w:rPr>
          <w:rFonts w:asciiTheme="minorHAnsi" w:hAnsiTheme="minorHAnsi" w:cstheme="minorHAnsi"/>
          <w:b/>
        </w:rPr>
        <w:t xml:space="preserve"> </w:t>
      </w:r>
    </w:p>
    <w:p w14:paraId="0E6983D0" w14:textId="77777777" w:rsidR="00C65F23" w:rsidRPr="008F0CD3" w:rsidRDefault="00400D06" w:rsidP="00313922">
      <w:pPr>
        <w:pStyle w:val="Akapitzlist"/>
        <w:numPr>
          <w:ilvl w:val="1"/>
          <w:numId w:val="11"/>
        </w:numPr>
        <w:ind w:left="284" w:hanging="284"/>
        <w:jc w:val="both"/>
        <w:rPr>
          <w:rFonts w:asciiTheme="minorHAnsi" w:hAnsiTheme="minorHAnsi" w:cstheme="minorHAnsi"/>
          <w:bCs/>
          <w:iCs/>
        </w:rPr>
      </w:pPr>
      <w:r w:rsidRPr="008F0CD3">
        <w:rPr>
          <w:rFonts w:asciiTheme="minorHAnsi" w:hAnsiTheme="minorHAnsi" w:cstheme="minorHAnsi"/>
          <w:bCs/>
          <w:iCs/>
        </w:rPr>
        <w:t xml:space="preserve">rozszerzenie programów wsparcia o program wsparcia zakupów pojazdów niskoemisyjnych (PHEV), </w:t>
      </w:r>
    </w:p>
    <w:p w14:paraId="7B36996D" w14:textId="77777777" w:rsidR="00C65F23" w:rsidRPr="008F0CD3" w:rsidRDefault="00400D06" w:rsidP="00313922">
      <w:pPr>
        <w:pStyle w:val="Akapitzlist"/>
        <w:numPr>
          <w:ilvl w:val="1"/>
          <w:numId w:val="11"/>
        </w:numPr>
        <w:ind w:left="284" w:hanging="284"/>
        <w:jc w:val="both"/>
        <w:rPr>
          <w:rFonts w:asciiTheme="minorHAnsi" w:hAnsiTheme="minorHAnsi" w:cstheme="minorHAnsi"/>
          <w:bCs/>
          <w:iCs/>
        </w:rPr>
      </w:pPr>
      <w:r w:rsidRPr="008F0CD3">
        <w:rPr>
          <w:rFonts w:asciiTheme="minorHAnsi" w:hAnsiTheme="minorHAnsi" w:cstheme="minorHAnsi"/>
          <w:bCs/>
          <w:iCs/>
        </w:rPr>
        <w:t>rozszerzenie beneficjentów programu wsparcia o osoby prawne</w:t>
      </w:r>
    </w:p>
    <w:p w14:paraId="6581FF05" w14:textId="245AD572" w:rsidR="009D4E0B" w:rsidRPr="008F0CD3" w:rsidRDefault="00400D06" w:rsidP="00313922">
      <w:pPr>
        <w:pStyle w:val="Akapitzlist"/>
        <w:numPr>
          <w:ilvl w:val="1"/>
          <w:numId w:val="11"/>
        </w:numPr>
        <w:ind w:left="284" w:hanging="284"/>
        <w:jc w:val="both"/>
        <w:rPr>
          <w:rFonts w:asciiTheme="minorHAnsi" w:hAnsiTheme="minorHAnsi" w:cstheme="minorHAnsi"/>
          <w:bCs/>
          <w:iCs/>
        </w:rPr>
      </w:pPr>
      <w:r w:rsidRPr="008F0CD3">
        <w:rPr>
          <w:rFonts w:asciiTheme="minorHAnsi" w:hAnsiTheme="minorHAnsi" w:cstheme="minorHAnsi"/>
          <w:bCs/>
          <w:iCs/>
        </w:rPr>
        <w:t>rozszerzenie listy pojazdów BEV uprawnionych do wsparcia poprzez podniesienie ceny maksymalnej zakupu o 5% do 10%</w:t>
      </w:r>
      <w:r w:rsidR="009D4E0B" w:rsidRPr="008F0CD3">
        <w:rPr>
          <w:rFonts w:asciiTheme="minorHAnsi" w:hAnsiTheme="minorHAnsi" w:cstheme="minorHAnsi"/>
          <w:bCs/>
          <w:iCs/>
        </w:rPr>
        <w:t>.</w:t>
      </w:r>
    </w:p>
    <w:p w14:paraId="72780FFE" w14:textId="23505542" w:rsidR="00C65F23" w:rsidRPr="008F0CD3" w:rsidRDefault="00C65F23" w:rsidP="00313922">
      <w:pPr>
        <w:pStyle w:val="Akapitzlist"/>
        <w:numPr>
          <w:ilvl w:val="1"/>
          <w:numId w:val="11"/>
        </w:numPr>
        <w:ind w:left="284" w:hanging="284"/>
        <w:jc w:val="both"/>
        <w:rPr>
          <w:rFonts w:asciiTheme="minorHAnsi" w:hAnsiTheme="minorHAnsi" w:cstheme="minorHAnsi"/>
          <w:bCs/>
          <w:iCs/>
        </w:rPr>
      </w:pPr>
      <w:r w:rsidRPr="008F0CD3">
        <w:rPr>
          <w:rFonts w:asciiTheme="minorHAnsi" w:hAnsiTheme="minorHAnsi" w:cstheme="minorHAnsi"/>
          <w:bCs/>
          <w:iCs/>
        </w:rPr>
        <w:t>wprowadzenie w ramach programów wspierających nabycie nowych nisko- i</w:t>
      </w:r>
      <w:r w:rsidR="004333D7">
        <w:rPr>
          <w:rFonts w:asciiTheme="minorHAnsi" w:hAnsiTheme="minorHAnsi" w:cstheme="minorHAnsi"/>
          <w:bCs/>
          <w:iCs/>
        </w:rPr>
        <w:t> </w:t>
      </w:r>
      <w:r w:rsidRPr="008F0CD3">
        <w:rPr>
          <w:rFonts w:asciiTheme="minorHAnsi" w:hAnsiTheme="minorHAnsi" w:cstheme="minorHAnsi"/>
          <w:bCs/>
          <w:iCs/>
        </w:rPr>
        <w:t>zeroemisyjnych pojazdów elastycznej formy finansowania pojazdu, np. najem długoterminowy lub leasing bez obowiązku wykupu pojazdu,</w:t>
      </w:r>
    </w:p>
    <w:p w14:paraId="4BBB4683" w14:textId="4AFCC703" w:rsidR="00C65F23" w:rsidRPr="008F0CD3" w:rsidRDefault="00C65F23" w:rsidP="00313922">
      <w:pPr>
        <w:pStyle w:val="Akapitzlist"/>
        <w:numPr>
          <w:ilvl w:val="1"/>
          <w:numId w:val="11"/>
        </w:numPr>
        <w:ind w:left="284" w:hanging="284"/>
        <w:jc w:val="both"/>
        <w:rPr>
          <w:rFonts w:asciiTheme="minorHAnsi" w:hAnsiTheme="minorHAnsi" w:cstheme="minorHAnsi"/>
          <w:bCs/>
          <w:iCs/>
        </w:rPr>
      </w:pPr>
      <w:r w:rsidRPr="008F0CD3">
        <w:rPr>
          <w:rFonts w:asciiTheme="minorHAnsi" w:hAnsiTheme="minorHAnsi" w:cstheme="minorHAnsi"/>
          <w:bCs/>
          <w:iCs/>
        </w:rPr>
        <w:t>wprowadzenie programów wspierających nabycie wyłącznie infrastruktury do ładowania pojazdów.</w:t>
      </w:r>
    </w:p>
    <w:p w14:paraId="1EEC3ED8" w14:textId="17F417B6" w:rsidR="008F0CD3" w:rsidRPr="004333D7" w:rsidRDefault="00B968DC" w:rsidP="00313922">
      <w:pPr>
        <w:pStyle w:val="Akapitzlist"/>
        <w:numPr>
          <w:ilvl w:val="1"/>
          <w:numId w:val="11"/>
        </w:numPr>
        <w:ind w:left="284" w:hanging="284"/>
        <w:jc w:val="both"/>
        <w:rPr>
          <w:rFonts w:asciiTheme="minorHAnsi" w:hAnsiTheme="minorHAnsi" w:cstheme="minorHAnsi"/>
          <w:bCs/>
          <w:iCs/>
        </w:rPr>
      </w:pPr>
      <w:r w:rsidRPr="008F0CD3">
        <w:rPr>
          <w:rFonts w:asciiTheme="minorHAnsi" w:hAnsiTheme="minorHAnsi" w:cstheme="minorHAnsi"/>
          <w:bCs/>
          <w:iCs/>
        </w:rPr>
        <w:t xml:space="preserve">rozszerzenie preferencji przewidzianych w ustawie o </w:t>
      </w:r>
      <w:proofErr w:type="spellStart"/>
      <w:r w:rsidRPr="008F0CD3">
        <w:rPr>
          <w:rFonts w:asciiTheme="minorHAnsi" w:hAnsiTheme="minorHAnsi" w:cstheme="minorHAnsi"/>
          <w:bCs/>
          <w:iCs/>
        </w:rPr>
        <w:t>elektromobilności</w:t>
      </w:r>
      <w:proofErr w:type="spellEnd"/>
      <w:r w:rsidRPr="008F0CD3">
        <w:rPr>
          <w:rFonts w:asciiTheme="minorHAnsi" w:hAnsiTheme="minorHAnsi" w:cstheme="minorHAnsi"/>
          <w:bCs/>
          <w:iCs/>
        </w:rPr>
        <w:t xml:space="preserve"> o pojazdy HEV (bez wtyczk</w:t>
      </w:r>
      <w:r w:rsidR="00925C1B" w:rsidRPr="008F0CD3">
        <w:rPr>
          <w:rFonts w:asciiTheme="minorHAnsi" w:hAnsiTheme="minorHAnsi" w:cstheme="minorHAnsi"/>
          <w:bCs/>
          <w:iCs/>
        </w:rPr>
        <w:t xml:space="preserve">i). </w:t>
      </w:r>
    </w:p>
    <w:p w14:paraId="372BCF27" w14:textId="3BD96B0A"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lastRenderedPageBreak/>
        <w:t>Rekomendacja 8:</w:t>
      </w:r>
    </w:p>
    <w:p w14:paraId="3864B0A9" w14:textId="0BBB9ABC"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Wsparcie dla rynku pojazdów ciężarowych i autobusów napędzanych ciekłym gazem ziemnym</w:t>
      </w:r>
    </w:p>
    <w:p w14:paraId="6F763DBF" w14:textId="77777777" w:rsidR="00B30BAE" w:rsidRPr="008F0CD3" w:rsidRDefault="00B30BAE" w:rsidP="00313922">
      <w:pPr>
        <w:jc w:val="both"/>
        <w:rPr>
          <w:rFonts w:asciiTheme="minorHAnsi" w:hAnsiTheme="minorHAnsi" w:cstheme="minorHAnsi"/>
        </w:rPr>
      </w:pPr>
    </w:p>
    <w:p w14:paraId="1E320F95" w14:textId="77777777" w:rsidR="004333D7" w:rsidRDefault="001575F6" w:rsidP="00313922">
      <w:pPr>
        <w:jc w:val="both"/>
        <w:rPr>
          <w:rFonts w:asciiTheme="minorHAnsi" w:hAnsiTheme="minorHAnsi" w:cstheme="minorHAnsi"/>
        </w:rPr>
      </w:pPr>
      <w:r w:rsidRPr="008F0CD3">
        <w:rPr>
          <w:rFonts w:asciiTheme="minorHAnsi" w:hAnsiTheme="minorHAnsi" w:cstheme="minorHAnsi"/>
        </w:rPr>
        <w:t xml:space="preserve">Przykładem konieczności zachowania neutralności technologicznej jest sektor ciężarówek i autobusów. Z uwagi na fakt, że polskie firmy transportowe (odpowiadające za </w:t>
      </w:r>
      <w:r w:rsidR="00EF4EF5" w:rsidRPr="008F0CD3">
        <w:rPr>
          <w:rFonts w:asciiTheme="minorHAnsi" w:hAnsiTheme="minorHAnsi" w:cstheme="minorHAnsi"/>
        </w:rPr>
        <w:t>6</w:t>
      </w:r>
      <w:r w:rsidRPr="008F0CD3">
        <w:rPr>
          <w:rFonts w:asciiTheme="minorHAnsi" w:hAnsiTheme="minorHAnsi" w:cstheme="minorHAnsi"/>
        </w:rPr>
        <w:t xml:space="preserve">% PKB) utrzymują pozycję absolutnego lidera w transporcie drogowym w Europie, paliwem alternatywnym, którego rozwój może pomóc w osiągnięciu neutralności klimatycznej może być LNG dedykowane samochodom ciężarowym o dużej ładowności. Jego rozpowszechnienie może zmniejszyć emisję gazów cieplarnianych przez pojazd o ponad 20% w porównaniu z olejem napędowym. Przy zastosowaniu </w:t>
      </w:r>
      <w:proofErr w:type="spellStart"/>
      <w:r w:rsidRPr="008F0CD3">
        <w:rPr>
          <w:rFonts w:asciiTheme="minorHAnsi" w:hAnsiTheme="minorHAnsi" w:cstheme="minorHAnsi"/>
          <w:i/>
        </w:rPr>
        <w:t>bioLNG</w:t>
      </w:r>
      <w:proofErr w:type="spellEnd"/>
      <w:r w:rsidRPr="008F0CD3">
        <w:rPr>
          <w:rFonts w:asciiTheme="minorHAnsi" w:hAnsiTheme="minorHAnsi" w:cstheme="minorHAnsi"/>
        </w:rPr>
        <w:t xml:space="preserve"> pojazdy ciężarowe uzyskują ujemną emisję gazów cieplarnianych (-899g CO2/MJ </w:t>
      </w:r>
      <w:proofErr w:type="spellStart"/>
      <w:r w:rsidRPr="008F0CD3">
        <w:rPr>
          <w:rFonts w:asciiTheme="minorHAnsi" w:hAnsiTheme="minorHAnsi" w:cstheme="minorHAnsi"/>
        </w:rPr>
        <w:t>well</w:t>
      </w:r>
      <w:proofErr w:type="spellEnd"/>
      <w:r w:rsidRPr="008F0CD3">
        <w:rPr>
          <w:rFonts w:asciiTheme="minorHAnsi" w:hAnsiTheme="minorHAnsi" w:cstheme="minorHAnsi"/>
        </w:rPr>
        <w:t>-to-</w:t>
      </w:r>
      <w:proofErr w:type="spellStart"/>
      <w:r w:rsidRPr="008F0CD3">
        <w:rPr>
          <w:rFonts w:asciiTheme="minorHAnsi" w:hAnsiTheme="minorHAnsi" w:cstheme="minorHAnsi"/>
        </w:rPr>
        <w:t>wheel</w:t>
      </w:r>
      <w:proofErr w:type="spellEnd"/>
      <w:r w:rsidRPr="008F0CD3">
        <w:rPr>
          <w:rFonts w:asciiTheme="minorHAnsi" w:hAnsiTheme="minorHAnsi" w:cstheme="minorHAnsi"/>
        </w:rPr>
        <w:t>). Silniki spalające LNG są również cichsze od wysokoprężnych. Stanowi to zaletę na obszarach miejskich, szczególnie podczas nocnych dostaw oraz na obszarach, gdzie występuje intensywny ruch drogowy. LNG jako paliwo jest powszechnie dostępne, a technologia silników gazowych z sukcesem rozwijana od dziesięcioleci. Proponujemy więc</w:t>
      </w:r>
      <w:r w:rsidR="00197353" w:rsidRPr="008F0CD3">
        <w:rPr>
          <w:rFonts w:asciiTheme="minorHAnsi" w:hAnsiTheme="minorHAnsi" w:cstheme="minorHAnsi"/>
        </w:rPr>
        <w:t>,</w:t>
      </w:r>
      <w:r w:rsidRPr="008F0CD3">
        <w:rPr>
          <w:rFonts w:asciiTheme="minorHAnsi" w:hAnsiTheme="minorHAnsi" w:cstheme="minorHAnsi"/>
        </w:rPr>
        <w:t xml:space="preserve"> aby poprzez odpowiednie zmiany w przepisach prawnych wspierać ten rynek jako pozwalający w krótkim czasie osiągnąć znaczące redukcje emisji w transporcie. </w:t>
      </w:r>
    </w:p>
    <w:p w14:paraId="06313382" w14:textId="0DDC0E71" w:rsidR="004333D7" w:rsidRDefault="004333D7" w:rsidP="00313922">
      <w:pPr>
        <w:jc w:val="both"/>
        <w:rPr>
          <w:rFonts w:asciiTheme="minorHAnsi" w:hAnsiTheme="minorHAnsi" w:cstheme="minorHAnsi"/>
        </w:rPr>
      </w:pPr>
    </w:p>
    <w:p w14:paraId="4E22AC9D" w14:textId="77777777" w:rsidR="004333D7" w:rsidRDefault="004333D7" w:rsidP="00313922">
      <w:pPr>
        <w:jc w:val="both"/>
        <w:rPr>
          <w:rFonts w:asciiTheme="minorHAnsi" w:hAnsiTheme="minorHAnsi" w:cstheme="minorHAnsi"/>
        </w:rPr>
      </w:pPr>
    </w:p>
    <w:p w14:paraId="4E1E4A5B" w14:textId="018C80AE" w:rsidR="009D4E0B" w:rsidRPr="008F0CD3" w:rsidRDefault="001575F6" w:rsidP="00313922">
      <w:pPr>
        <w:jc w:val="both"/>
        <w:rPr>
          <w:rFonts w:asciiTheme="minorHAnsi" w:hAnsiTheme="minorHAnsi" w:cstheme="minorHAnsi"/>
        </w:rPr>
      </w:pPr>
      <w:r w:rsidRPr="008F0CD3">
        <w:rPr>
          <w:rFonts w:asciiTheme="minorHAnsi" w:hAnsiTheme="minorHAnsi" w:cstheme="minorHAnsi"/>
          <w:b/>
        </w:rPr>
        <w:t>W</w:t>
      </w:r>
      <w:r w:rsidR="00400D06" w:rsidRPr="008F0CD3">
        <w:rPr>
          <w:rFonts w:asciiTheme="minorHAnsi" w:hAnsiTheme="minorHAnsi" w:cstheme="minorHAnsi"/>
          <w:b/>
        </w:rPr>
        <w:t xml:space="preserve">nioskujemy o </w:t>
      </w:r>
      <w:r w:rsidRPr="008F0CD3">
        <w:rPr>
          <w:rFonts w:asciiTheme="minorHAnsi" w:hAnsiTheme="minorHAnsi" w:cstheme="minorHAnsi"/>
          <w:b/>
        </w:rPr>
        <w:t>podję</w:t>
      </w:r>
      <w:r w:rsidR="00400D06" w:rsidRPr="008F0CD3">
        <w:rPr>
          <w:rFonts w:asciiTheme="minorHAnsi" w:hAnsiTheme="minorHAnsi" w:cstheme="minorHAnsi"/>
          <w:b/>
        </w:rPr>
        <w:t>cie</w:t>
      </w:r>
      <w:r w:rsidRPr="008F0CD3">
        <w:rPr>
          <w:rFonts w:asciiTheme="minorHAnsi" w:hAnsiTheme="minorHAnsi" w:cstheme="minorHAnsi"/>
          <w:b/>
        </w:rPr>
        <w:t xml:space="preserve"> konkretn</w:t>
      </w:r>
      <w:r w:rsidR="00400D06" w:rsidRPr="008F0CD3">
        <w:rPr>
          <w:rFonts w:asciiTheme="minorHAnsi" w:hAnsiTheme="minorHAnsi" w:cstheme="minorHAnsi"/>
          <w:b/>
        </w:rPr>
        <w:t xml:space="preserve">ych </w:t>
      </w:r>
      <w:r w:rsidRPr="008F0CD3">
        <w:rPr>
          <w:rFonts w:asciiTheme="minorHAnsi" w:hAnsiTheme="minorHAnsi" w:cstheme="minorHAnsi"/>
          <w:b/>
        </w:rPr>
        <w:t>działa</w:t>
      </w:r>
      <w:r w:rsidR="00400D06" w:rsidRPr="008F0CD3">
        <w:rPr>
          <w:rFonts w:asciiTheme="minorHAnsi" w:hAnsiTheme="minorHAnsi" w:cstheme="minorHAnsi"/>
          <w:b/>
        </w:rPr>
        <w:t>ń:</w:t>
      </w:r>
      <w:r w:rsidR="009D4E0B" w:rsidRPr="008F0CD3">
        <w:rPr>
          <w:rFonts w:asciiTheme="minorHAnsi" w:hAnsiTheme="minorHAnsi" w:cstheme="minorHAnsi"/>
          <w:b/>
        </w:rPr>
        <w:t xml:space="preserve"> </w:t>
      </w:r>
    </w:p>
    <w:p w14:paraId="42100AC3" w14:textId="77777777" w:rsidR="009D4E0B" w:rsidRPr="008F0CD3" w:rsidRDefault="009D4E0B" w:rsidP="00313922">
      <w:pPr>
        <w:ind w:left="1800"/>
        <w:jc w:val="both"/>
        <w:rPr>
          <w:rFonts w:asciiTheme="minorHAnsi" w:hAnsiTheme="minorHAnsi" w:cstheme="minorHAnsi"/>
          <w:b/>
          <w:i/>
        </w:rPr>
      </w:pPr>
    </w:p>
    <w:p w14:paraId="5123CA6B" w14:textId="1CB75013" w:rsidR="009D4E0B" w:rsidRPr="008F0CD3" w:rsidRDefault="008F0CD3" w:rsidP="00313922">
      <w:pPr>
        <w:pStyle w:val="Akapitzlist"/>
        <w:numPr>
          <w:ilvl w:val="0"/>
          <w:numId w:val="18"/>
        </w:numPr>
        <w:ind w:left="284" w:hanging="284"/>
        <w:jc w:val="both"/>
        <w:rPr>
          <w:rFonts w:asciiTheme="minorHAnsi" w:hAnsiTheme="minorHAnsi" w:cstheme="minorHAnsi"/>
          <w:bCs/>
          <w:iCs/>
        </w:rPr>
      </w:pPr>
      <w:r>
        <w:rPr>
          <w:rFonts w:asciiTheme="minorHAnsi" w:hAnsiTheme="minorHAnsi" w:cstheme="minorHAnsi"/>
          <w:bCs/>
          <w:iCs/>
        </w:rPr>
        <w:t>z</w:t>
      </w:r>
      <w:r w:rsidR="001575F6" w:rsidRPr="008F0CD3">
        <w:rPr>
          <w:rFonts w:asciiTheme="minorHAnsi" w:hAnsiTheme="minorHAnsi" w:cstheme="minorHAnsi"/>
          <w:bCs/>
          <w:iCs/>
        </w:rPr>
        <w:t>mniejszenie do zera lub częściowa redukcja myta za przejazd samochodów ciężarowych napędzanych gazem ziemnym drogami w systemie Via Toll</w:t>
      </w:r>
      <w:r>
        <w:rPr>
          <w:rFonts w:asciiTheme="minorHAnsi" w:hAnsiTheme="minorHAnsi" w:cstheme="minorHAnsi"/>
          <w:bCs/>
          <w:iCs/>
        </w:rPr>
        <w:t>;</w:t>
      </w:r>
    </w:p>
    <w:p w14:paraId="21C0381A" w14:textId="77777777" w:rsidR="009D4E0B" w:rsidRPr="008F0CD3" w:rsidRDefault="009D4E0B" w:rsidP="00313922">
      <w:pPr>
        <w:ind w:left="284" w:hanging="284"/>
        <w:jc w:val="both"/>
        <w:rPr>
          <w:rFonts w:asciiTheme="minorHAnsi" w:hAnsiTheme="minorHAnsi" w:cstheme="minorHAnsi"/>
          <w:bCs/>
          <w:iCs/>
        </w:rPr>
      </w:pPr>
    </w:p>
    <w:p w14:paraId="6C42F812" w14:textId="1029AD57" w:rsidR="009D4E0B" w:rsidRPr="008F0CD3" w:rsidRDefault="008F0CD3" w:rsidP="00313922">
      <w:pPr>
        <w:pStyle w:val="Akapitzlist"/>
        <w:numPr>
          <w:ilvl w:val="0"/>
          <w:numId w:val="18"/>
        </w:numPr>
        <w:ind w:left="284" w:hanging="284"/>
        <w:jc w:val="both"/>
        <w:rPr>
          <w:rFonts w:asciiTheme="minorHAnsi" w:hAnsiTheme="minorHAnsi" w:cstheme="minorHAnsi"/>
          <w:bCs/>
          <w:iCs/>
        </w:rPr>
      </w:pPr>
      <w:r>
        <w:rPr>
          <w:rFonts w:asciiTheme="minorHAnsi" w:hAnsiTheme="minorHAnsi" w:cstheme="minorHAnsi"/>
          <w:bCs/>
          <w:iCs/>
        </w:rPr>
        <w:t>z</w:t>
      </w:r>
      <w:r w:rsidR="001575F6" w:rsidRPr="008F0CD3">
        <w:rPr>
          <w:rFonts w:asciiTheme="minorHAnsi" w:hAnsiTheme="minorHAnsi" w:cstheme="minorHAnsi"/>
          <w:bCs/>
          <w:iCs/>
        </w:rPr>
        <w:t>likwidowanie opłaty paliwowej dla gazu ziemnego używanego jako paliwo transportowe</w:t>
      </w:r>
      <w:r>
        <w:rPr>
          <w:rFonts w:asciiTheme="minorHAnsi" w:hAnsiTheme="minorHAnsi" w:cstheme="minorHAnsi"/>
          <w:bCs/>
          <w:iCs/>
        </w:rPr>
        <w:t>;</w:t>
      </w:r>
    </w:p>
    <w:p w14:paraId="7331E35E" w14:textId="77777777" w:rsidR="009D4E0B" w:rsidRPr="008F0CD3" w:rsidRDefault="009D4E0B" w:rsidP="00313922">
      <w:pPr>
        <w:ind w:left="284" w:hanging="284"/>
        <w:jc w:val="both"/>
        <w:rPr>
          <w:rFonts w:asciiTheme="minorHAnsi" w:hAnsiTheme="minorHAnsi" w:cstheme="minorHAnsi"/>
          <w:bCs/>
          <w:iCs/>
        </w:rPr>
      </w:pPr>
    </w:p>
    <w:p w14:paraId="18A98F56" w14:textId="0BFBA7CF" w:rsidR="001575F6" w:rsidRPr="008F0CD3" w:rsidRDefault="008F0CD3" w:rsidP="00313922">
      <w:pPr>
        <w:pStyle w:val="Akapitzlist"/>
        <w:numPr>
          <w:ilvl w:val="0"/>
          <w:numId w:val="18"/>
        </w:numPr>
        <w:ind w:left="284" w:hanging="284"/>
        <w:jc w:val="both"/>
        <w:rPr>
          <w:rFonts w:asciiTheme="minorHAnsi" w:hAnsiTheme="minorHAnsi" w:cstheme="minorHAnsi"/>
          <w:bCs/>
          <w:iCs/>
        </w:rPr>
      </w:pPr>
      <w:r>
        <w:rPr>
          <w:rFonts w:asciiTheme="minorHAnsi" w:hAnsiTheme="minorHAnsi" w:cstheme="minorHAnsi"/>
          <w:bCs/>
          <w:iCs/>
        </w:rPr>
        <w:t>u</w:t>
      </w:r>
      <w:r w:rsidR="001575F6" w:rsidRPr="008F0CD3">
        <w:rPr>
          <w:rFonts w:asciiTheme="minorHAnsi" w:hAnsiTheme="minorHAnsi" w:cstheme="minorHAnsi"/>
          <w:bCs/>
          <w:iCs/>
        </w:rPr>
        <w:t>ruchomienie dopłat do zakupu pojazdów ciężarowych napędzanych gazem ziemnym w ramach konkursów NFOŚiGW (środki z likwidowanego Funduszu Niskoemisyjnego Transportu)</w:t>
      </w:r>
      <w:r>
        <w:rPr>
          <w:rFonts w:asciiTheme="minorHAnsi" w:hAnsiTheme="minorHAnsi" w:cstheme="minorHAnsi"/>
          <w:bCs/>
          <w:iCs/>
        </w:rPr>
        <w:t>;</w:t>
      </w:r>
    </w:p>
    <w:p w14:paraId="4AEEFE01" w14:textId="77777777" w:rsidR="009D4E0B" w:rsidRPr="008F0CD3" w:rsidRDefault="009D4E0B" w:rsidP="00313922">
      <w:pPr>
        <w:ind w:left="284" w:hanging="284"/>
        <w:jc w:val="both"/>
        <w:rPr>
          <w:rFonts w:asciiTheme="minorHAnsi" w:hAnsiTheme="minorHAnsi" w:cstheme="minorHAnsi"/>
          <w:bCs/>
          <w:iCs/>
        </w:rPr>
      </w:pPr>
    </w:p>
    <w:p w14:paraId="3BECA3DE" w14:textId="37FD5CC0" w:rsidR="001575F6" w:rsidRPr="008F0CD3" w:rsidRDefault="008F0CD3" w:rsidP="00313922">
      <w:pPr>
        <w:pStyle w:val="Akapitzlist"/>
        <w:numPr>
          <w:ilvl w:val="0"/>
          <w:numId w:val="18"/>
        </w:numPr>
        <w:ind w:left="284" w:hanging="284"/>
        <w:jc w:val="both"/>
        <w:rPr>
          <w:rFonts w:asciiTheme="minorHAnsi" w:hAnsiTheme="minorHAnsi" w:cstheme="minorHAnsi"/>
          <w:bCs/>
          <w:iCs/>
        </w:rPr>
      </w:pPr>
      <w:r>
        <w:rPr>
          <w:rFonts w:asciiTheme="minorHAnsi" w:hAnsiTheme="minorHAnsi" w:cstheme="minorHAnsi"/>
          <w:bCs/>
          <w:iCs/>
        </w:rPr>
        <w:t>u</w:t>
      </w:r>
      <w:r w:rsidR="001575F6" w:rsidRPr="008F0CD3">
        <w:rPr>
          <w:rFonts w:asciiTheme="minorHAnsi" w:hAnsiTheme="minorHAnsi" w:cstheme="minorHAnsi"/>
          <w:bCs/>
          <w:iCs/>
        </w:rPr>
        <w:t>ruchomienie dopłat do budowy stacji LNG w ramach konkursów NFOŚiGW (środki z</w:t>
      </w:r>
      <w:r w:rsidR="004333D7">
        <w:rPr>
          <w:rFonts w:asciiTheme="minorHAnsi" w:hAnsiTheme="minorHAnsi" w:cstheme="minorHAnsi"/>
          <w:bCs/>
          <w:iCs/>
        </w:rPr>
        <w:t> </w:t>
      </w:r>
      <w:r w:rsidR="001575F6" w:rsidRPr="008F0CD3">
        <w:rPr>
          <w:rFonts w:asciiTheme="minorHAnsi" w:hAnsiTheme="minorHAnsi" w:cstheme="minorHAnsi"/>
          <w:bCs/>
          <w:iCs/>
        </w:rPr>
        <w:t>likwidowanego Funduszu Niskoemisyjnego Transportu)</w:t>
      </w:r>
      <w:r>
        <w:rPr>
          <w:rFonts w:asciiTheme="minorHAnsi" w:hAnsiTheme="minorHAnsi" w:cstheme="minorHAnsi"/>
          <w:bCs/>
          <w:iCs/>
        </w:rPr>
        <w:t>;</w:t>
      </w:r>
    </w:p>
    <w:p w14:paraId="7BD0BD2D" w14:textId="77777777" w:rsidR="009D4E0B" w:rsidRPr="008F0CD3" w:rsidRDefault="009D4E0B" w:rsidP="00313922">
      <w:pPr>
        <w:ind w:left="284" w:hanging="284"/>
        <w:jc w:val="both"/>
        <w:rPr>
          <w:rFonts w:asciiTheme="minorHAnsi" w:hAnsiTheme="minorHAnsi" w:cstheme="minorHAnsi"/>
          <w:bCs/>
          <w:iCs/>
        </w:rPr>
      </w:pPr>
    </w:p>
    <w:p w14:paraId="2543C3D7" w14:textId="24BA6704" w:rsidR="009D4E0B" w:rsidRDefault="008F0CD3" w:rsidP="00313922">
      <w:pPr>
        <w:pStyle w:val="Akapitzlist"/>
        <w:numPr>
          <w:ilvl w:val="0"/>
          <w:numId w:val="18"/>
        </w:numPr>
        <w:ind w:left="284" w:hanging="284"/>
        <w:jc w:val="both"/>
        <w:rPr>
          <w:rFonts w:asciiTheme="minorHAnsi" w:hAnsiTheme="minorHAnsi" w:cstheme="minorHAnsi"/>
          <w:bCs/>
          <w:iCs/>
        </w:rPr>
      </w:pPr>
      <w:r>
        <w:rPr>
          <w:rFonts w:asciiTheme="minorHAnsi" w:hAnsiTheme="minorHAnsi" w:cstheme="minorHAnsi"/>
          <w:bCs/>
          <w:iCs/>
        </w:rPr>
        <w:t>u</w:t>
      </w:r>
      <w:r w:rsidR="001575F6" w:rsidRPr="008F0CD3">
        <w:rPr>
          <w:rFonts w:asciiTheme="minorHAnsi" w:hAnsiTheme="minorHAnsi" w:cstheme="minorHAnsi"/>
          <w:bCs/>
          <w:iCs/>
        </w:rPr>
        <w:t>proszczenie przepisów dotyczących możliwości budowy stacji tankowania LNG i</w:t>
      </w:r>
      <w:r w:rsidR="004333D7">
        <w:rPr>
          <w:rFonts w:asciiTheme="minorHAnsi" w:hAnsiTheme="minorHAnsi" w:cstheme="minorHAnsi"/>
          <w:bCs/>
          <w:iCs/>
        </w:rPr>
        <w:t> </w:t>
      </w:r>
      <w:r w:rsidR="001575F6" w:rsidRPr="008F0CD3">
        <w:rPr>
          <w:rFonts w:asciiTheme="minorHAnsi" w:hAnsiTheme="minorHAnsi" w:cstheme="minorHAnsi"/>
          <w:bCs/>
          <w:iCs/>
        </w:rPr>
        <w:t>LCNG</w:t>
      </w:r>
      <w:r>
        <w:rPr>
          <w:rFonts w:asciiTheme="minorHAnsi" w:hAnsiTheme="minorHAnsi" w:cstheme="minorHAnsi"/>
          <w:bCs/>
          <w:iCs/>
        </w:rPr>
        <w:t>.</w:t>
      </w:r>
    </w:p>
    <w:p w14:paraId="18409324" w14:textId="77777777" w:rsidR="004333D7" w:rsidRPr="004333D7" w:rsidRDefault="004333D7" w:rsidP="00313922">
      <w:pPr>
        <w:pStyle w:val="Akapitzlist"/>
        <w:jc w:val="both"/>
        <w:rPr>
          <w:rFonts w:asciiTheme="minorHAnsi" w:hAnsiTheme="minorHAnsi" w:cstheme="minorHAnsi"/>
          <w:bCs/>
          <w:iCs/>
        </w:rPr>
      </w:pPr>
    </w:p>
    <w:p w14:paraId="13BEC2B7" w14:textId="77777777" w:rsidR="004333D7" w:rsidRPr="004333D7" w:rsidRDefault="004333D7" w:rsidP="00313922">
      <w:pPr>
        <w:jc w:val="both"/>
        <w:rPr>
          <w:rFonts w:asciiTheme="minorHAnsi" w:hAnsiTheme="minorHAnsi" w:cstheme="minorHAnsi"/>
          <w:bCs/>
          <w:iCs/>
        </w:rPr>
      </w:pPr>
    </w:p>
    <w:p w14:paraId="1A6FE3BB" w14:textId="77777777" w:rsidR="009D4E0B" w:rsidRPr="008F0CD3" w:rsidRDefault="009D4E0B" w:rsidP="00313922">
      <w:pPr>
        <w:ind w:left="1800"/>
        <w:jc w:val="both"/>
        <w:rPr>
          <w:rFonts w:asciiTheme="minorHAnsi" w:hAnsiTheme="minorHAnsi" w:cstheme="minorHAnsi"/>
        </w:rPr>
      </w:pPr>
    </w:p>
    <w:p w14:paraId="732E9B2F" w14:textId="77777777" w:rsidR="004333D7" w:rsidRDefault="004333D7" w:rsidP="00313922">
      <w:pPr>
        <w:jc w:val="both"/>
        <w:rPr>
          <w:rFonts w:asciiTheme="minorHAnsi" w:hAnsiTheme="minorHAnsi" w:cstheme="minorHAnsi"/>
          <w:b/>
        </w:rPr>
      </w:pPr>
      <w:r>
        <w:rPr>
          <w:rFonts w:asciiTheme="minorHAnsi" w:hAnsiTheme="minorHAnsi" w:cstheme="minorHAnsi"/>
          <w:b/>
        </w:rPr>
        <w:br w:type="page"/>
      </w:r>
    </w:p>
    <w:p w14:paraId="7DDD209F" w14:textId="10D5BFDF"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lastRenderedPageBreak/>
        <w:t>Rekomendacja 9:</w:t>
      </w:r>
    </w:p>
    <w:p w14:paraId="35FBE9F9" w14:textId="0013A86F"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Wdrożenie programów wsparcia dla inwestycji w obszarze produkcji pojazdów zero-emisyjnych oraz części i komponentów do ich produkcji</w:t>
      </w:r>
    </w:p>
    <w:p w14:paraId="1031AC37" w14:textId="77777777" w:rsidR="00B30BAE" w:rsidRPr="008F0CD3" w:rsidRDefault="00B30BAE" w:rsidP="00313922">
      <w:pPr>
        <w:jc w:val="both"/>
        <w:rPr>
          <w:rFonts w:asciiTheme="minorHAnsi" w:hAnsiTheme="minorHAnsi" w:cstheme="minorHAnsi"/>
        </w:rPr>
      </w:pPr>
    </w:p>
    <w:p w14:paraId="6F1502F5" w14:textId="00096FD0" w:rsidR="00AE63FC" w:rsidRPr="008F0CD3" w:rsidRDefault="00C26532" w:rsidP="00313922">
      <w:pPr>
        <w:jc w:val="both"/>
        <w:rPr>
          <w:rFonts w:asciiTheme="minorHAnsi" w:hAnsiTheme="minorHAnsi" w:cstheme="minorHAnsi"/>
        </w:rPr>
      </w:pPr>
      <w:r w:rsidRPr="008F0CD3">
        <w:rPr>
          <w:rFonts w:asciiTheme="minorHAnsi" w:hAnsiTheme="minorHAnsi" w:cstheme="minorHAnsi"/>
        </w:rPr>
        <w:t>Ponadto, aby motoryzacyjny łańcuch wartości zlokalizowany w Polsce mógł włączyć się w</w:t>
      </w:r>
      <w:r w:rsidR="004333D7">
        <w:rPr>
          <w:rFonts w:asciiTheme="minorHAnsi" w:hAnsiTheme="minorHAnsi" w:cstheme="minorHAnsi"/>
        </w:rPr>
        <w:t> </w:t>
      </w:r>
      <w:r w:rsidRPr="008F0CD3">
        <w:rPr>
          <w:rFonts w:asciiTheme="minorHAnsi" w:hAnsiTheme="minorHAnsi" w:cstheme="minorHAnsi"/>
        </w:rPr>
        <w:t xml:space="preserve">nowopowstający łańcuch wartości mobilności niskoemisyjnej, </w:t>
      </w:r>
      <w:r w:rsidRPr="008F0CD3">
        <w:rPr>
          <w:rFonts w:asciiTheme="minorHAnsi" w:hAnsiTheme="minorHAnsi" w:cstheme="minorHAnsi"/>
          <w:b/>
        </w:rPr>
        <w:t>w</w:t>
      </w:r>
      <w:r w:rsidR="00400D06" w:rsidRPr="008F0CD3">
        <w:rPr>
          <w:rFonts w:asciiTheme="minorHAnsi" w:hAnsiTheme="minorHAnsi" w:cstheme="minorHAnsi"/>
          <w:b/>
        </w:rPr>
        <w:t xml:space="preserve">nioskujemy o </w:t>
      </w:r>
      <w:r w:rsidRPr="008F0CD3">
        <w:rPr>
          <w:rFonts w:asciiTheme="minorHAnsi" w:hAnsiTheme="minorHAnsi" w:cstheme="minorHAnsi"/>
          <w:b/>
        </w:rPr>
        <w:t>wdrożenie programów wsparcia projektów z obszaru produkcji pojazdów i</w:t>
      </w:r>
      <w:r w:rsidR="004333D7">
        <w:rPr>
          <w:rFonts w:asciiTheme="minorHAnsi" w:hAnsiTheme="minorHAnsi" w:cstheme="minorHAnsi"/>
          <w:b/>
        </w:rPr>
        <w:t> </w:t>
      </w:r>
      <w:r w:rsidRPr="008F0CD3">
        <w:rPr>
          <w:rFonts w:asciiTheme="minorHAnsi" w:hAnsiTheme="minorHAnsi" w:cstheme="minorHAnsi"/>
          <w:b/>
        </w:rPr>
        <w:t xml:space="preserve">komponentów do produkcji pojazdów </w:t>
      </w:r>
      <w:r w:rsidR="00370E24" w:rsidRPr="008F0CD3">
        <w:rPr>
          <w:rFonts w:asciiTheme="minorHAnsi" w:hAnsiTheme="minorHAnsi" w:cstheme="minorHAnsi"/>
          <w:b/>
        </w:rPr>
        <w:t>elektrycznych czy hybrydowych</w:t>
      </w:r>
      <w:r w:rsidR="00AE63FC" w:rsidRPr="008F0CD3">
        <w:rPr>
          <w:rFonts w:asciiTheme="minorHAnsi" w:hAnsiTheme="minorHAnsi" w:cstheme="minorHAnsi"/>
          <w:b/>
        </w:rPr>
        <w:t xml:space="preserve"> bez względu na ich wielkość</w:t>
      </w:r>
      <w:r w:rsidR="00370E24" w:rsidRPr="008F0CD3">
        <w:rPr>
          <w:rFonts w:asciiTheme="minorHAnsi" w:hAnsiTheme="minorHAnsi" w:cstheme="minorHAnsi"/>
        </w:rPr>
        <w:t>.</w:t>
      </w:r>
      <w:r w:rsidR="001736A0" w:rsidRPr="008F0CD3">
        <w:rPr>
          <w:rFonts w:asciiTheme="minorHAnsi" w:hAnsiTheme="minorHAnsi" w:cstheme="minorHAnsi"/>
        </w:rPr>
        <w:t xml:space="preserve"> Obecna sytuacja w branży motoryzacyjnej powinna skłonić do stworzenia programu wsparcia dla </w:t>
      </w:r>
      <w:r w:rsidR="00AE63FC" w:rsidRPr="008F0CD3">
        <w:rPr>
          <w:rFonts w:asciiTheme="minorHAnsi" w:hAnsiTheme="minorHAnsi" w:cstheme="minorHAnsi"/>
        </w:rPr>
        <w:t xml:space="preserve">wszystkich </w:t>
      </w:r>
      <w:r w:rsidR="001736A0" w:rsidRPr="008F0CD3">
        <w:rPr>
          <w:rFonts w:asciiTheme="minorHAnsi" w:hAnsiTheme="minorHAnsi" w:cstheme="minorHAnsi"/>
        </w:rPr>
        <w:t xml:space="preserve">inwestycji dokonywanych przez </w:t>
      </w:r>
      <w:r w:rsidR="00AE63FC" w:rsidRPr="008F0CD3">
        <w:rPr>
          <w:rFonts w:asciiTheme="minorHAnsi" w:hAnsiTheme="minorHAnsi" w:cstheme="minorHAnsi"/>
        </w:rPr>
        <w:t xml:space="preserve">wszystkie </w:t>
      </w:r>
      <w:r w:rsidR="001736A0" w:rsidRPr="008F0CD3">
        <w:rPr>
          <w:rFonts w:asciiTheme="minorHAnsi" w:hAnsiTheme="minorHAnsi" w:cstheme="minorHAnsi"/>
        </w:rPr>
        <w:t xml:space="preserve">firmy w obszarze nisko- i zeroemisyjnych pojazdów.  </w:t>
      </w:r>
    </w:p>
    <w:p w14:paraId="141F7016" w14:textId="5E045DB9" w:rsidR="00400D06" w:rsidRDefault="00400D06" w:rsidP="00313922">
      <w:pPr>
        <w:jc w:val="both"/>
        <w:rPr>
          <w:rFonts w:asciiTheme="minorHAnsi" w:hAnsiTheme="minorHAnsi" w:cstheme="minorHAnsi"/>
        </w:rPr>
      </w:pPr>
    </w:p>
    <w:p w14:paraId="688C6197" w14:textId="77777777" w:rsidR="004333D7" w:rsidRPr="008F0CD3" w:rsidRDefault="004333D7" w:rsidP="00313922">
      <w:pPr>
        <w:jc w:val="both"/>
        <w:rPr>
          <w:rFonts w:asciiTheme="minorHAnsi" w:hAnsiTheme="minorHAnsi" w:cstheme="minorHAnsi"/>
        </w:rPr>
      </w:pPr>
    </w:p>
    <w:p w14:paraId="52EC34FA" w14:textId="77777777" w:rsidR="0010213F" w:rsidRPr="008F0CD3" w:rsidRDefault="0010213F" w:rsidP="00313922">
      <w:pPr>
        <w:jc w:val="both"/>
        <w:rPr>
          <w:rFonts w:asciiTheme="minorHAnsi" w:hAnsiTheme="minorHAnsi" w:cstheme="minorHAnsi"/>
          <w:b/>
        </w:rPr>
      </w:pPr>
      <w:r w:rsidRPr="008F0CD3">
        <w:rPr>
          <w:rFonts w:asciiTheme="minorHAnsi" w:hAnsiTheme="minorHAnsi" w:cstheme="minorHAnsi"/>
          <w:b/>
        </w:rPr>
        <w:t>Rekomendacja 10:</w:t>
      </w:r>
    </w:p>
    <w:p w14:paraId="4AB93628" w14:textId="77777777" w:rsidR="0010213F" w:rsidRPr="008F0CD3" w:rsidRDefault="0010213F" w:rsidP="00313922">
      <w:pPr>
        <w:jc w:val="both"/>
        <w:rPr>
          <w:rFonts w:asciiTheme="minorHAnsi" w:hAnsiTheme="minorHAnsi" w:cstheme="minorHAnsi"/>
          <w:b/>
        </w:rPr>
      </w:pPr>
      <w:r w:rsidRPr="008F0CD3">
        <w:rPr>
          <w:rFonts w:asciiTheme="minorHAnsi" w:hAnsiTheme="minorHAnsi" w:cstheme="minorHAnsi"/>
          <w:b/>
        </w:rPr>
        <w:t>Wdrożenie programów wsparcia dla inwestycji w obszarze transformacji sektora motoryzacyjnego w kierunku neutralności emisyjnej</w:t>
      </w:r>
    </w:p>
    <w:p w14:paraId="3E5F867B" w14:textId="77777777" w:rsidR="0010213F" w:rsidRPr="008F0CD3" w:rsidRDefault="0010213F" w:rsidP="00313922">
      <w:pPr>
        <w:jc w:val="both"/>
        <w:rPr>
          <w:rFonts w:asciiTheme="minorHAnsi" w:hAnsiTheme="minorHAnsi" w:cstheme="minorHAnsi"/>
          <w:b/>
        </w:rPr>
      </w:pPr>
    </w:p>
    <w:p w14:paraId="71B6F060" w14:textId="3FE5BF5A" w:rsidR="0010213F" w:rsidRPr="008F0CD3" w:rsidRDefault="0010213F" w:rsidP="00313922">
      <w:pPr>
        <w:jc w:val="both"/>
      </w:pPr>
      <w:r w:rsidRPr="008F0CD3">
        <w:t>Wsparcie transformacji branży motoryzacyjnej w stronę neutralności emisyjnej. W</w:t>
      </w:r>
      <w:r w:rsidR="004333D7">
        <w:t> </w:t>
      </w:r>
      <w:r w:rsidRPr="008F0CD3">
        <w:t xml:space="preserve">interesie Polski powinno być stworzenie kompleksowego programu wspierającego przejście do neutralności emisyjnej całego łańcucha wartości – od zakładów produkujących pojazdy jak i części, ale też sektor usług, który musi nadążać za zmianami technicznymi. Spójny program może objąć wsparcie dla OZE, termoizolacji budynków, poprawy efektywności istniejących procesów i instalacji oraz inteligentnego wykorzystania energii już wyprodukowanej. </w:t>
      </w:r>
      <w:r w:rsidRPr="008F0CD3">
        <w:rPr>
          <w:b/>
        </w:rPr>
        <w:t>Wnioskujemy o stworzenie programu wsparcia dla kompleksowych projektów zmniejszających emisję dwutlenku węgla w</w:t>
      </w:r>
      <w:r w:rsidR="004333D7">
        <w:rPr>
          <w:b/>
        </w:rPr>
        <w:t> </w:t>
      </w:r>
      <w:r w:rsidRPr="008F0CD3">
        <w:rPr>
          <w:b/>
        </w:rPr>
        <w:t>sektorze motoryzacji</w:t>
      </w:r>
      <w:r w:rsidRPr="008F0CD3">
        <w:t>.</w:t>
      </w:r>
    </w:p>
    <w:p w14:paraId="62835C20" w14:textId="6C88C075" w:rsidR="00C26532" w:rsidRDefault="00C26532" w:rsidP="00313922">
      <w:pPr>
        <w:jc w:val="both"/>
        <w:rPr>
          <w:rFonts w:asciiTheme="minorHAnsi" w:hAnsiTheme="minorHAnsi" w:cstheme="minorHAnsi"/>
        </w:rPr>
      </w:pPr>
    </w:p>
    <w:p w14:paraId="554C4A34" w14:textId="77777777" w:rsidR="004333D7" w:rsidRPr="008F0CD3" w:rsidRDefault="004333D7" w:rsidP="00313922">
      <w:pPr>
        <w:jc w:val="both"/>
        <w:rPr>
          <w:rFonts w:asciiTheme="minorHAnsi" w:hAnsiTheme="minorHAnsi" w:cstheme="minorHAnsi"/>
        </w:rPr>
      </w:pPr>
    </w:p>
    <w:p w14:paraId="293FF9D6" w14:textId="77777777"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t>Rekomendacja 11:</w:t>
      </w:r>
    </w:p>
    <w:p w14:paraId="4BFC54D8" w14:textId="5A487867" w:rsidR="009D4E0B" w:rsidRPr="008F0CD3" w:rsidRDefault="009D4E0B" w:rsidP="00313922">
      <w:pPr>
        <w:jc w:val="both"/>
        <w:rPr>
          <w:rFonts w:asciiTheme="minorHAnsi" w:hAnsiTheme="minorHAnsi" w:cstheme="minorHAnsi"/>
          <w:b/>
        </w:rPr>
      </w:pPr>
      <w:r w:rsidRPr="008F0CD3">
        <w:rPr>
          <w:rFonts w:asciiTheme="minorHAnsi" w:hAnsiTheme="minorHAnsi" w:cstheme="minorHAnsi"/>
          <w:b/>
        </w:rPr>
        <w:t xml:space="preserve">Ograniczenie skutków transformacji poprzez wsparcie zmian w kwalifikacjach pracowników </w:t>
      </w:r>
    </w:p>
    <w:p w14:paraId="0AD77B15" w14:textId="77777777" w:rsidR="009D4E0B" w:rsidRPr="008F0CD3" w:rsidRDefault="009D4E0B" w:rsidP="00313922">
      <w:pPr>
        <w:jc w:val="both"/>
        <w:rPr>
          <w:rFonts w:asciiTheme="minorHAnsi" w:hAnsiTheme="minorHAnsi" w:cstheme="minorHAnsi"/>
        </w:rPr>
      </w:pPr>
    </w:p>
    <w:p w14:paraId="64722698" w14:textId="644ACD14" w:rsidR="00C26532" w:rsidRPr="008F0CD3" w:rsidRDefault="00370E24" w:rsidP="00313922">
      <w:pPr>
        <w:jc w:val="both"/>
        <w:rPr>
          <w:rFonts w:asciiTheme="minorHAnsi" w:hAnsiTheme="minorHAnsi" w:cstheme="minorHAnsi"/>
        </w:rPr>
      </w:pPr>
      <w:r w:rsidRPr="008F0CD3">
        <w:rPr>
          <w:rFonts w:asciiTheme="minorHAnsi" w:hAnsiTheme="minorHAnsi" w:cstheme="minorHAnsi"/>
        </w:rPr>
        <w:t>Brak</w:t>
      </w:r>
      <w:r w:rsidR="00C26532" w:rsidRPr="008F0CD3">
        <w:rPr>
          <w:rFonts w:asciiTheme="minorHAnsi" w:hAnsiTheme="minorHAnsi" w:cstheme="minorHAnsi"/>
        </w:rPr>
        <w:t xml:space="preserve"> wsparcia dla kompleksowych programów szkoleniowych dla pracowników dużych firm przy konieczności przeprofilowania produkcji w kierunku nowych technologii czy procesów</w:t>
      </w:r>
      <w:r w:rsidR="00C26532" w:rsidRPr="008F0CD3">
        <w:rPr>
          <w:rFonts w:asciiTheme="minorHAnsi" w:hAnsiTheme="minorHAnsi" w:cstheme="minorHAnsi"/>
          <w:b/>
        </w:rPr>
        <w:t>.</w:t>
      </w:r>
      <w:r w:rsidRPr="008F0CD3">
        <w:rPr>
          <w:rFonts w:asciiTheme="minorHAnsi" w:hAnsiTheme="minorHAnsi" w:cstheme="minorHAnsi"/>
        </w:rPr>
        <w:t xml:space="preserve"> </w:t>
      </w:r>
      <w:r w:rsidR="00AE63FC" w:rsidRPr="008F0CD3">
        <w:rPr>
          <w:rFonts w:asciiTheme="minorHAnsi" w:hAnsiTheme="minorHAnsi" w:cstheme="minorHAnsi"/>
        </w:rPr>
        <w:t xml:space="preserve">Tego typu działania </w:t>
      </w:r>
      <w:r w:rsidRPr="008F0CD3">
        <w:rPr>
          <w:rFonts w:asciiTheme="minorHAnsi" w:hAnsiTheme="minorHAnsi" w:cstheme="minorHAnsi"/>
        </w:rPr>
        <w:t>w chwili obecnej nie są wspierane przez programy pomocy publicznej</w:t>
      </w:r>
      <w:r w:rsidR="000D7C7C" w:rsidRPr="008F0CD3">
        <w:rPr>
          <w:rFonts w:asciiTheme="minorHAnsi" w:hAnsiTheme="minorHAnsi" w:cstheme="minorHAnsi"/>
        </w:rPr>
        <w:t xml:space="preserve"> dla dużych przedsiębiorców</w:t>
      </w:r>
      <w:r w:rsidRPr="008F0CD3">
        <w:rPr>
          <w:rFonts w:asciiTheme="minorHAnsi" w:hAnsiTheme="minorHAnsi" w:cstheme="minorHAnsi"/>
        </w:rPr>
        <w:t>.</w:t>
      </w:r>
      <w:r w:rsidR="00400D06" w:rsidRPr="008F0CD3">
        <w:rPr>
          <w:rFonts w:asciiTheme="minorHAnsi" w:hAnsiTheme="minorHAnsi" w:cstheme="minorHAnsi"/>
        </w:rPr>
        <w:t xml:space="preserve"> Mogłoby to zostać wsparte poprzez realizację projektów wspieranych przez przemysł, finansowanych przez Erasmus+, takie jak DRIVES czy ALBATTS. </w:t>
      </w:r>
    </w:p>
    <w:p w14:paraId="24AA5EEB" w14:textId="6AC796E9" w:rsidR="009D4E0B" w:rsidRDefault="009D4E0B" w:rsidP="00313922">
      <w:pPr>
        <w:ind w:left="1440"/>
        <w:jc w:val="both"/>
        <w:rPr>
          <w:rFonts w:asciiTheme="minorHAnsi" w:hAnsiTheme="minorHAnsi" w:cstheme="minorHAnsi"/>
        </w:rPr>
      </w:pPr>
    </w:p>
    <w:p w14:paraId="05F569AD" w14:textId="77777777" w:rsidR="004333D7" w:rsidRPr="008F0CD3" w:rsidRDefault="004333D7" w:rsidP="00313922">
      <w:pPr>
        <w:ind w:left="1440"/>
        <w:jc w:val="both"/>
        <w:rPr>
          <w:rFonts w:asciiTheme="minorHAnsi" w:hAnsiTheme="minorHAnsi" w:cstheme="minorHAnsi"/>
        </w:rPr>
      </w:pPr>
    </w:p>
    <w:p w14:paraId="65DF60CA" w14:textId="77777777" w:rsidR="004333D7" w:rsidRDefault="004333D7" w:rsidP="00313922">
      <w:pPr>
        <w:jc w:val="both"/>
        <w:rPr>
          <w:rFonts w:asciiTheme="minorHAnsi" w:hAnsiTheme="minorHAnsi" w:cstheme="minorHAnsi"/>
          <w:b/>
        </w:rPr>
      </w:pPr>
      <w:r>
        <w:rPr>
          <w:rFonts w:asciiTheme="minorHAnsi" w:hAnsiTheme="minorHAnsi" w:cstheme="minorHAnsi"/>
          <w:b/>
        </w:rPr>
        <w:br w:type="page"/>
      </w:r>
    </w:p>
    <w:p w14:paraId="36E7C599" w14:textId="32E3BD3B" w:rsidR="00B30BAE" w:rsidRPr="008F0CD3" w:rsidRDefault="00B30BAE" w:rsidP="00313922">
      <w:pPr>
        <w:jc w:val="both"/>
        <w:rPr>
          <w:rFonts w:asciiTheme="minorHAnsi" w:hAnsiTheme="minorHAnsi" w:cstheme="minorHAnsi"/>
          <w:b/>
        </w:rPr>
      </w:pPr>
      <w:r w:rsidRPr="008F0CD3">
        <w:rPr>
          <w:rFonts w:asciiTheme="minorHAnsi" w:hAnsiTheme="minorHAnsi" w:cstheme="minorHAnsi"/>
          <w:b/>
        </w:rPr>
        <w:lastRenderedPageBreak/>
        <w:t>Rekomendacja 12:</w:t>
      </w:r>
    </w:p>
    <w:p w14:paraId="060E574C" w14:textId="1FA66196" w:rsidR="009D4E0B" w:rsidRPr="008F0CD3" w:rsidRDefault="00B30BAE" w:rsidP="00313922">
      <w:pPr>
        <w:jc w:val="both"/>
        <w:rPr>
          <w:rFonts w:asciiTheme="minorHAnsi" w:hAnsiTheme="minorHAnsi" w:cstheme="minorHAnsi"/>
          <w:b/>
        </w:rPr>
      </w:pPr>
      <w:r w:rsidRPr="008F0CD3">
        <w:rPr>
          <w:rFonts w:asciiTheme="minorHAnsi" w:hAnsiTheme="minorHAnsi" w:cstheme="minorHAnsi"/>
          <w:b/>
        </w:rPr>
        <w:t xml:space="preserve">Społecznie odpowiedzialna </w:t>
      </w:r>
      <w:proofErr w:type="spellStart"/>
      <w:r w:rsidRPr="008F0CD3">
        <w:rPr>
          <w:rFonts w:asciiTheme="minorHAnsi" w:hAnsiTheme="minorHAnsi" w:cstheme="minorHAnsi"/>
          <w:b/>
        </w:rPr>
        <w:t>prośrodowiskowa</w:t>
      </w:r>
      <w:proofErr w:type="spellEnd"/>
      <w:r w:rsidRPr="008F0CD3">
        <w:rPr>
          <w:rFonts w:asciiTheme="minorHAnsi" w:hAnsiTheme="minorHAnsi" w:cstheme="minorHAnsi"/>
          <w:b/>
        </w:rPr>
        <w:t xml:space="preserve"> r</w:t>
      </w:r>
      <w:r w:rsidR="009D4E0B" w:rsidRPr="008F0CD3">
        <w:rPr>
          <w:rFonts w:asciiTheme="minorHAnsi" w:hAnsiTheme="minorHAnsi" w:cstheme="minorHAnsi"/>
          <w:b/>
        </w:rPr>
        <w:t>eforma opodatkowania samochodów</w:t>
      </w:r>
    </w:p>
    <w:p w14:paraId="0A3F6F70" w14:textId="77777777" w:rsidR="00954D6E" w:rsidRPr="008F0CD3" w:rsidRDefault="00954D6E" w:rsidP="00313922">
      <w:pPr>
        <w:jc w:val="both"/>
        <w:rPr>
          <w:rFonts w:asciiTheme="minorHAnsi" w:hAnsiTheme="minorHAnsi" w:cstheme="minorHAnsi"/>
        </w:rPr>
      </w:pPr>
    </w:p>
    <w:p w14:paraId="0E0CA260" w14:textId="1795B2DD" w:rsidR="00A96605" w:rsidRDefault="009D4E0B" w:rsidP="00313922">
      <w:pPr>
        <w:jc w:val="both"/>
        <w:rPr>
          <w:rFonts w:asciiTheme="minorHAnsi" w:hAnsiTheme="minorHAnsi" w:cstheme="minorHAnsi"/>
        </w:rPr>
      </w:pPr>
      <w:r w:rsidRPr="008F0CD3">
        <w:rPr>
          <w:rFonts w:asciiTheme="minorHAnsi" w:hAnsiTheme="minorHAnsi" w:cstheme="minorHAnsi"/>
          <w:b/>
        </w:rPr>
        <w:t>W</w:t>
      </w:r>
      <w:r w:rsidR="00954D6E" w:rsidRPr="008F0CD3">
        <w:rPr>
          <w:rFonts w:asciiTheme="minorHAnsi" w:hAnsiTheme="minorHAnsi" w:cstheme="minorHAnsi"/>
          <w:b/>
        </w:rPr>
        <w:t xml:space="preserve">zywamy do zmiany </w:t>
      </w:r>
      <w:r w:rsidR="002164A7" w:rsidRPr="008F0CD3">
        <w:rPr>
          <w:rFonts w:asciiTheme="minorHAnsi" w:hAnsiTheme="minorHAnsi" w:cstheme="minorHAnsi"/>
          <w:b/>
        </w:rPr>
        <w:t>zasad</w:t>
      </w:r>
      <w:r w:rsidR="00954D6E" w:rsidRPr="008F0CD3">
        <w:rPr>
          <w:rFonts w:asciiTheme="minorHAnsi" w:hAnsiTheme="minorHAnsi" w:cstheme="minorHAnsi"/>
          <w:b/>
        </w:rPr>
        <w:t xml:space="preserve"> </w:t>
      </w:r>
      <w:r w:rsidR="002164A7" w:rsidRPr="008F0CD3">
        <w:rPr>
          <w:rFonts w:asciiTheme="minorHAnsi" w:hAnsiTheme="minorHAnsi" w:cstheme="minorHAnsi"/>
          <w:b/>
        </w:rPr>
        <w:t>o</w:t>
      </w:r>
      <w:r w:rsidR="00954D6E" w:rsidRPr="008F0CD3">
        <w:rPr>
          <w:rFonts w:asciiTheme="minorHAnsi" w:hAnsiTheme="minorHAnsi" w:cstheme="minorHAnsi"/>
          <w:b/>
        </w:rPr>
        <w:t>podatkow</w:t>
      </w:r>
      <w:r w:rsidR="002164A7" w:rsidRPr="008F0CD3">
        <w:rPr>
          <w:rFonts w:asciiTheme="minorHAnsi" w:hAnsiTheme="minorHAnsi" w:cstheme="minorHAnsi"/>
          <w:b/>
        </w:rPr>
        <w:t>ania</w:t>
      </w:r>
      <w:r w:rsidR="00954D6E" w:rsidRPr="008F0CD3">
        <w:rPr>
          <w:rFonts w:asciiTheme="minorHAnsi" w:hAnsiTheme="minorHAnsi" w:cstheme="minorHAnsi"/>
          <w:b/>
        </w:rPr>
        <w:t xml:space="preserve"> samochodów.</w:t>
      </w:r>
      <w:r w:rsidR="00954D6E" w:rsidRPr="008F0CD3">
        <w:rPr>
          <w:rFonts w:asciiTheme="minorHAnsi" w:hAnsiTheme="minorHAnsi" w:cstheme="minorHAnsi"/>
        </w:rPr>
        <w:t xml:space="preserve"> Konieczne jest jak najszybsze odejście od krytykowanej formuły podatku akcyzowego opartej tylko na wartości samochodu. Podatek w tej formule nie spełnia żadnej innej funkcji niż fiskalna. Proponujemy wprowadzenie podatku opartego o czynnik środowiskowy, związany z</w:t>
      </w:r>
      <w:r w:rsidR="004333D7">
        <w:rPr>
          <w:rFonts w:asciiTheme="minorHAnsi" w:hAnsiTheme="minorHAnsi" w:cstheme="minorHAnsi"/>
        </w:rPr>
        <w:t> </w:t>
      </w:r>
      <w:r w:rsidR="00954D6E" w:rsidRPr="008F0CD3">
        <w:rPr>
          <w:rFonts w:asciiTheme="minorHAnsi" w:hAnsiTheme="minorHAnsi" w:cstheme="minorHAnsi"/>
        </w:rPr>
        <w:t>emisją dwutlenku węgla czy normą EURO. Taki podatek, wprowadzony rozsądnie i</w:t>
      </w:r>
      <w:r w:rsidR="004333D7">
        <w:rPr>
          <w:rFonts w:asciiTheme="minorHAnsi" w:hAnsiTheme="minorHAnsi" w:cstheme="minorHAnsi"/>
        </w:rPr>
        <w:t> </w:t>
      </w:r>
      <w:r w:rsidR="00954D6E" w:rsidRPr="008F0CD3">
        <w:rPr>
          <w:rFonts w:asciiTheme="minorHAnsi" w:hAnsiTheme="minorHAnsi" w:cstheme="minorHAnsi"/>
        </w:rPr>
        <w:t xml:space="preserve">społecznie odpowiedzialnie, będzie zgodny z zasadą „kto truje ten płaci” przy zachowaniu </w:t>
      </w:r>
      <w:r w:rsidR="000D7C7C" w:rsidRPr="008F0CD3">
        <w:rPr>
          <w:rFonts w:asciiTheme="minorHAnsi" w:hAnsiTheme="minorHAnsi" w:cstheme="minorHAnsi"/>
        </w:rPr>
        <w:t>ekonomicznego dostępu do mobilności</w:t>
      </w:r>
      <w:r w:rsidR="00B968DC" w:rsidRPr="008F0CD3">
        <w:rPr>
          <w:rFonts w:asciiTheme="minorHAnsi" w:hAnsiTheme="minorHAnsi" w:cstheme="minorHAnsi"/>
        </w:rPr>
        <w:t>, zamożności społeczeństwa i z poszanowaniem interesów wszystkich interesariuszy branży motoryzacyjnej</w:t>
      </w:r>
      <w:r w:rsidR="000D7C7C" w:rsidRPr="008F0CD3">
        <w:rPr>
          <w:rFonts w:asciiTheme="minorHAnsi" w:hAnsiTheme="minorHAnsi" w:cstheme="minorHAnsi"/>
        </w:rPr>
        <w:t xml:space="preserve">. </w:t>
      </w:r>
      <w:r w:rsidR="00954D6E" w:rsidRPr="008F0CD3">
        <w:rPr>
          <w:rFonts w:asciiTheme="minorHAnsi" w:hAnsiTheme="minorHAnsi" w:cstheme="minorHAnsi"/>
        </w:rPr>
        <w:t>Nowa konstrukcja podatku może rozpocząć proces odmładzania parku samochodowego w Polsce i powinna przyczynić się do zmniejszenia negatywnego wpływu samochodów na środowisko.</w:t>
      </w:r>
    </w:p>
    <w:p w14:paraId="31394FB3" w14:textId="459115DA" w:rsidR="00A96605" w:rsidRDefault="00A96605" w:rsidP="008F0CD3">
      <w:pPr>
        <w:jc w:val="both"/>
        <w:rPr>
          <w:rFonts w:asciiTheme="minorHAnsi" w:hAnsiTheme="minorHAnsi" w:cstheme="minorHAnsi"/>
        </w:rPr>
      </w:pPr>
    </w:p>
    <w:p w14:paraId="6A001852" w14:textId="20B1F09C" w:rsidR="004333D7" w:rsidRDefault="004333D7" w:rsidP="008F0CD3">
      <w:pPr>
        <w:jc w:val="both"/>
        <w:rPr>
          <w:rFonts w:asciiTheme="minorHAnsi" w:hAnsiTheme="minorHAnsi" w:cstheme="minorHAnsi"/>
        </w:rPr>
      </w:pPr>
    </w:p>
    <w:p w14:paraId="65685CF2" w14:textId="77777777" w:rsidR="004333D7" w:rsidRDefault="004333D7" w:rsidP="008F0CD3">
      <w:pPr>
        <w:jc w:val="both"/>
        <w:rPr>
          <w:rFonts w:asciiTheme="minorHAnsi" w:hAnsiTheme="minorHAnsi" w:cstheme="minorHAnsi"/>
        </w:rPr>
      </w:pPr>
    </w:p>
    <w:p w14:paraId="3EE54230" w14:textId="77777777" w:rsidR="00A96605" w:rsidRDefault="00A96605" w:rsidP="008F0CD3">
      <w:pPr>
        <w:jc w:val="both"/>
        <w:rPr>
          <w:rFonts w:asciiTheme="minorHAnsi" w:hAnsiTheme="minorHAnsi" w:cstheme="minorHAnsi"/>
        </w:rPr>
      </w:pPr>
    </w:p>
    <w:p w14:paraId="3802D5FE" w14:textId="48D26CDC" w:rsidR="00A96605" w:rsidRPr="00A96605" w:rsidRDefault="00A96605" w:rsidP="00A96605">
      <w:pPr>
        <w:ind w:left="4536"/>
        <w:jc w:val="center"/>
        <w:rPr>
          <w:rFonts w:asciiTheme="minorHAnsi" w:hAnsiTheme="minorHAnsi" w:cstheme="minorHAnsi"/>
          <w:b/>
          <w:bCs/>
        </w:rPr>
      </w:pPr>
      <w:r w:rsidRPr="00A96605">
        <w:rPr>
          <w:rFonts w:asciiTheme="minorHAnsi" w:hAnsiTheme="minorHAnsi" w:cstheme="minorHAnsi"/>
          <w:b/>
          <w:bCs/>
        </w:rPr>
        <w:t>Leszek Miętek</w:t>
      </w:r>
    </w:p>
    <w:p w14:paraId="4BA70D03" w14:textId="62AB04CE" w:rsidR="00A96605" w:rsidRDefault="00A96605" w:rsidP="00A96605">
      <w:pPr>
        <w:ind w:left="4536"/>
        <w:jc w:val="center"/>
        <w:rPr>
          <w:rFonts w:asciiTheme="minorHAnsi" w:hAnsiTheme="minorHAnsi" w:cstheme="minorHAnsi"/>
        </w:rPr>
      </w:pPr>
    </w:p>
    <w:p w14:paraId="55E42F12" w14:textId="77777777" w:rsidR="00A96605" w:rsidRDefault="00A96605" w:rsidP="00A96605">
      <w:pPr>
        <w:ind w:left="4536"/>
        <w:jc w:val="center"/>
        <w:rPr>
          <w:rFonts w:asciiTheme="minorHAnsi" w:hAnsiTheme="minorHAnsi" w:cstheme="minorHAnsi"/>
        </w:rPr>
      </w:pPr>
    </w:p>
    <w:p w14:paraId="6B9735B2" w14:textId="77777777" w:rsidR="00A96605" w:rsidRDefault="00A96605" w:rsidP="00A96605">
      <w:pPr>
        <w:ind w:left="4536"/>
        <w:jc w:val="center"/>
        <w:rPr>
          <w:rFonts w:asciiTheme="minorHAnsi" w:hAnsiTheme="minorHAnsi" w:cstheme="minorHAnsi"/>
        </w:rPr>
      </w:pPr>
      <w:r>
        <w:rPr>
          <w:rFonts w:asciiTheme="minorHAnsi" w:hAnsiTheme="minorHAnsi" w:cstheme="minorHAnsi"/>
        </w:rPr>
        <w:t>……………………………………………………………</w:t>
      </w:r>
    </w:p>
    <w:p w14:paraId="586A116B" w14:textId="451FC13D" w:rsidR="00AB44BC" w:rsidRPr="008F0CD3" w:rsidRDefault="00A96605" w:rsidP="00A96605">
      <w:pPr>
        <w:ind w:left="4536"/>
        <w:jc w:val="center"/>
        <w:rPr>
          <w:rFonts w:asciiTheme="minorHAnsi" w:hAnsiTheme="minorHAnsi" w:cstheme="minorHAnsi"/>
        </w:rPr>
      </w:pPr>
      <w:r>
        <w:rPr>
          <w:rFonts w:asciiTheme="minorHAnsi" w:hAnsiTheme="minorHAnsi" w:cstheme="minorHAnsi"/>
        </w:rPr>
        <w:t>Przewodniczący Zespołu ds. polityki gospodarczej i rynku pracy RDS</w:t>
      </w:r>
    </w:p>
    <w:sectPr w:rsidR="00AB44BC" w:rsidRPr="008F0CD3" w:rsidSect="00033EC7">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4FE3A" w14:textId="77777777" w:rsidR="00564CA9" w:rsidRDefault="00564CA9" w:rsidP="009137EA">
      <w:r>
        <w:separator/>
      </w:r>
    </w:p>
  </w:endnote>
  <w:endnote w:type="continuationSeparator" w:id="0">
    <w:p w14:paraId="1E36BA1A" w14:textId="77777777" w:rsidR="00564CA9" w:rsidRDefault="00564CA9" w:rsidP="0091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724062"/>
      <w:docPartObj>
        <w:docPartGallery w:val="Page Numbers (Bottom of Page)"/>
        <w:docPartUnique/>
      </w:docPartObj>
    </w:sdtPr>
    <w:sdtEndPr/>
    <w:sdtContent>
      <w:p w14:paraId="351D845F" w14:textId="71327C65" w:rsidR="00033EC7" w:rsidRDefault="00033EC7">
        <w:pPr>
          <w:pStyle w:val="Stopka"/>
          <w:jc w:val="right"/>
        </w:pPr>
        <w:r>
          <w:fldChar w:fldCharType="begin"/>
        </w:r>
        <w:r>
          <w:instrText>PAGE   \* MERGEFORMAT</w:instrText>
        </w:r>
        <w:r>
          <w:fldChar w:fldCharType="separate"/>
        </w:r>
        <w:r>
          <w:t>2</w:t>
        </w:r>
        <w:r>
          <w:fldChar w:fldCharType="end"/>
        </w:r>
      </w:p>
    </w:sdtContent>
  </w:sdt>
  <w:p w14:paraId="38038516" w14:textId="77777777" w:rsidR="00033EC7" w:rsidRDefault="00033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2A14" w14:textId="77777777" w:rsidR="00564CA9" w:rsidRDefault="00564CA9" w:rsidP="009137EA">
      <w:r>
        <w:separator/>
      </w:r>
    </w:p>
  </w:footnote>
  <w:footnote w:type="continuationSeparator" w:id="0">
    <w:p w14:paraId="316594A1" w14:textId="77777777" w:rsidR="00564CA9" w:rsidRDefault="00564CA9" w:rsidP="00913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26F"/>
    <w:multiLevelType w:val="hybridMultilevel"/>
    <w:tmpl w:val="DE864500"/>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 w15:restartNumberingAfterBreak="0">
    <w:nsid w:val="01961062"/>
    <w:multiLevelType w:val="hybridMultilevel"/>
    <w:tmpl w:val="64A0E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77229"/>
    <w:multiLevelType w:val="hybridMultilevel"/>
    <w:tmpl w:val="B6DCC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EC7667"/>
    <w:multiLevelType w:val="hybridMultilevel"/>
    <w:tmpl w:val="324E4496"/>
    <w:lvl w:ilvl="0" w:tplc="7A4ACE6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8843FD"/>
    <w:multiLevelType w:val="hybridMultilevel"/>
    <w:tmpl w:val="1DAE03E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2BF76AA3"/>
    <w:multiLevelType w:val="hybridMultilevel"/>
    <w:tmpl w:val="623E7B52"/>
    <w:lvl w:ilvl="0" w:tplc="7A4ACE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6B27EB"/>
    <w:multiLevelType w:val="hybridMultilevel"/>
    <w:tmpl w:val="5E36DC04"/>
    <w:lvl w:ilvl="0" w:tplc="7A4ACE64">
      <w:start w:val="1"/>
      <w:numFmt w:val="bullet"/>
      <w:lvlText w:val="-"/>
      <w:lvlJc w:val="left"/>
      <w:pPr>
        <w:ind w:left="720" w:hanging="360"/>
      </w:pPr>
      <w:rPr>
        <w:rFonts w:ascii="Arial" w:hAnsi="Arial" w:hint="default"/>
      </w:rPr>
    </w:lvl>
    <w:lvl w:ilvl="1" w:tplc="3FC03CF2">
      <w:numFmt w:val="bullet"/>
      <w:lvlText w:val="•"/>
      <w:lvlJc w:val="left"/>
      <w:pPr>
        <w:ind w:left="1800" w:hanging="72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7262AE"/>
    <w:multiLevelType w:val="hybridMultilevel"/>
    <w:tmpl w:val="3274D606"/>
    <w:lvl w:ilvl="0" w:tplc="755CECC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B0781E"/>
    <w:multiLevelType w:val="hybridMultilevel"/>
    <w:tmpl w:val="E0F6E6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4E8CAA7E">
      <w:start w:val="1"/>
      <w:numFmt w:val="lowerLetter"/>
      <w:lvlText w:val="%4."/>
      <w:lvlJc w:val="left"/>
      <w:pPr>
        <w:ind w:left="2880" w:hanging="360"/>
      </w:pPr>
      <w:rPr>
        <w:rFonts w:ascii="Times New Roman" w:eastAsia="Times New Roman" w:hAnsi="Times New Roman" w:cs="Times New Roman"/>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867233"/>
    <w:multiLevelType w:val="hybridMultilevel"/>
    <w:tmpl w:val="D0E8E732"/>
    <w:lvl w:ilvl="0" w:tplc="7A4ACE6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A049B2"/>
    <w:multiLevelType w:val="hybridMultilevel"/>
    <w:tmpl w:val="EFAACEA4"/>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0E38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BF2DFB"/>
    <w:multiLevelType w:val="hybridMultilevel"/>
    <w:tmpl w:val="4EA2093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3" w15:restartNumberingAfterBreak="0">
    <w:nsid w:val="6D326174"/>
    <w:multiLevelType w:val="hybridMultilevel"/>
    <w:tmpl w:val="BF1E6B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0632CD"/>
    <w:multiLevelType w:val="hybridMultilevel"/>
    <w:tmpl w:val="2E96B53C"/>
    <w:lvl w:ilvl="0" w:tplc="040C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1F0302"/>
    <w:multiLevelType w:val="hybridMultilevel"/>
    <w:tmpl w:val="4B5C9A7E"/>
    <w:lvl w:ilvl="0" w:tplc="040C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BF6681"/>
    <w:multiLevelType w:val="hybridMultilevel"/>
    <w:tmpl w:val="E6864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9444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6"/>
  </w:num>
  <w:num w:numId="3">
    <w:abstractNumId w:val="4"/>
  </w:num>
  <w:num w:numId="4">
    <w:abstractNumId w:val="13"/>
  </w:num>
  <w:num w:numId="5">
    <w:abstractNumId w:val="8"/>
  </w:num>
  <w:num w:numId="6">
    <w:abstractNumId w:val="11"/>
  </w:num>
  <w:num w:numId="7">
    <w:abstractNumId w:val="2"/>
  </w:num>
  <w:num w:numId="8">
    <w:abstractNumId w:val="1"/>
  </w:num>
  <w:num w:numId="9">
    <w:abstractNumId w:val="10"/>
  </w:num>
  <w:num w:numId="10">
    <w:abstractNumId w:val="14"/>
  </w:num>
  <w:num w:numId="11">
    <w:abstractNumId w:val="15"/>
  </w:num>
  <w:num w:numId="12">
    <w:abstractNumId w:val="12"/>
  </w:num>
  <w:num w:numId="13">
    <w:abstractNumId w:val="6"/>
  </w:num>
  <w:num w:numId="14">
    <w:abstractNumId w:val="7"/>
  </w:num>
  <w:num w:numId="15">
    <w:abstractNumId w:val="3"/>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FA"/>
    <w:rsid w:val="00025B2C"/>
    <w:rsid w:val="00033EC7"/>
    <w:rsid w:val="00043380"/>
    <w:rsid w:val="000D7C7C"/>
    <w:rsid w:val="000F6989"/>
    <w:rsid w:val="0010213F"/>
    <w:rsid w:val="001575F6"/>
    <w:rsid w:val="001736A0"/>
    <w:rsid w:val="00185D52"/>
    <w:rsid w:val="00197353"/>
    <w:rsid w:val="001D7878"/>
    <w:rsid w:val="002164A7"/>
    <w:rsid w:val="002420BC"/>
    <w:rsid w:val="002530D2"/>
    <w:rsid w:val="00275E9A"/>
    <w:rsid w:val="00313922"/>
    <w:rsid w:val="00367C94"/>
    <w:rsid w:val="00370E24"/>
    <w:rsid w:val="00390F2B"/>
    <w:rsid w:val="003A3104"/>
    <w:rsid w:val="003B38AA"/>
    <w:rsid w:val="003D7773"/>
    <w:rsid w:val="003F0E84"/>
    <w:rsid w:val="00400D06"/>
    <w:rsid w:val="004333D7"/>
    <w:rsid w:val="00450310"/>
    <w:rsid w:val="004938FE"/>
    <w:rsid w:val="004A2E68"/>
    <w:rsid w:val="004A495C"/>
    <w:rsid w:val="004C7759"/>
    <w:rsid w:val="005011FD"/>
    <w:rsid w:val="005304B6"/>
    <w:rsid w:val="00564CA9"/>
    <w:rsid w:val="00602B39"/>
    <w:rsid w:val="0069012A"/>
    <w:rsid w:val="0072041C"/>
    <w:rsid w:val="00772ED4"/>
    <w:rsid w:val="007A2F97"/>
    <w:rsid w:val="007E6CBE"/>
    <w:rsid w:val="00821044"/>
    <w:rsid w:val="00851AF4"/>
    <w:rsid w:val="00866917"/>
    <w:rsid w:val="008F0CD3"/>
    <w:rsid w:val="008F7BB2"/>
    <w:rsid w:val="00903B02"/>
    <w:rsid w:val="009108BB"/>
    <w:rsid w:val="009137EA"/>
    <w:rsid w:val="00925C1B"/>
    <w:rsid w:val="00942D25"/>
    <w:rsid w:val="00954D6E"/>
    <w:rsid w:val="00955B00"/>
    <w:rsid w:val="00973912"/>
    <w:rsid w:val="0099450F"/>
    <w:rsid w:val="009D1C64"/>
    <w:rsid w:val="009D4E0B"/>
    <w:rsid w:val="00A82FB6"/>
    <w:rsid w:val="00A92148"/>
    <w:rsid w:val="00A95C37"/>
    <w:rsid w:val="00A96605"/>
    <w:rsid w:val="00AB44BC"/>
    <w:rsid w:val="00AE61A8"/>
    <w:rsid w:val="00AE63FC"/>
    <w:rsid w:val="00B30BAE"/>
    <w:rsid w:val="00B968DC"/>
    <w:rsid w:val="00BC0181"/>
    <w:rsid w:val="00C26532"/>
    <w:rsid w:val="00C65F23"/>
    <w:rsid w:val="00C667E0"/>
    <w:rsid w:val="00C95772"/>
    <w:rsid w:val="00CA1941"/>
    <w:rsid w:val="00CF6F13"/>
    <w:rsid w:val="00D133FA"/>
    <w:rsid w:val="00D42E37"/>
    <w:rsid w:val="00D4622C"/>
    <w:rsid w:val="00D5608F"/>
    <w:rsid w:val="00D61037"/>
    <w:rsid w:val="00D74523"/>
    <w:rsid w:val="00DE4ABB"/>
    <w:rsid w:val="00E212B3"/>
    <w:rsid w:val="00E372BF"/>
    <w:rsid w:val="00EA7839"/>
    <w:rsid w:val="00EF4EF5"/>
    <w:rsid w:val="00F04E43"/>
    <w:rsid w:val="00F144E0"/>
    <w:rsid w:val="00F836B1"/>
    <w:rsid w:val="00F9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73D43"/>
  <w15:docId w15:val="{E835D60D-77A2-4142-A765-F9126473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736A0"/>
    <w:rPr>
      <w:rFonts w:ascii="Segoe UI" w:hAnsi="Segoe UI" w:cs="Segoe UI"/>
      <w:sz w:val="18"/>
      <w:szCs w:val="18"/>
    </w:rPr>
  </w:style>
  <w:style w:type="character" w:customStyle="1" w:styleId="TekstdymkaZnak">
    <w:name w:val="Tekst dymka Znak"/>
    <w:basedOn w:val="Domylnaczcionkaakapitu"/>
    <w:link w:val="Tekstdymka"/>
    <w:rsid w:val="001736A0"/>
    <w:rPr>
      <w:rFonts w:ascii="Segoe UI" w:hAnsi="Segoe UI" w:cs="Segoe UI"/>
      <w:sz w:val="18"/>
      <w:szCs w:val="18"/>
      <w:lang w:val="pl-PL"/>
    </w:rPr>
  </w:style>
  <w:style w:type="paragraph" w:styleId="Akapitzlist">
    <w:name w:val="List Paragraph"/>
    <w:basedOn w:val="Normalny"/>
    <w:uiPriority w:val="34"/>
    <w:qFormat/>
    <w:rsid w:val="00AE63FC"/>
    <w:pPr>
      <w:ind w:left="720"/>
      <w:contextualSpacing/>
    </w:pPr>
  </w:style>
  <w:style w:type="paragraph" w:styleId="Nagwek">
    <w:name w:val="header"/>
    <w:basedOn w:val="Normalny"/>
    <w:link w:val="NagwekZnak"/>
    <w:rsid w:val="009137EA"/>
    <w:pPr>
      <w:tabs>
        <w:tab w:val="center" w:pos="4513"/>
        <w:tab w:val="right" w:pos="9026"/>
      </w:tabs>
    </w:pPr>
  </w:style>
  <w:style w:type="character" w:customStyle="1" w:styleId="NagwekZnak">
    <w:name w:val="Nagłówek Znak"/>
    <w:basedOn w:val="Domylnaczcionkaakapitu"/>
    <w:link w:val="Nagwek"/>
    <w:rsid w:val="009137EA"/>
    <w:rPr>
      <w:sz w:val="24"/>
      <w:szCs w:val="24"/>
      <w:lang w:val="pl-PL"/>
    </w:rPr>
  </w:style>
  <w:style w:type="paragraph" w:styleId="Stopka">
    <w:name w:val="footer"/>
    <w:basedOn w:val="Normalny"/>
    <w:link w:val="StopkaZnak"/>
    <w:uiPriority w:val="99"/>
    <w:rsid w:val="009137EA"/>
    <w:pPr>
      <w:tabs>
        <w:tab w:val="center" w:pos="4513"/>
        <w:tab w:val="right" w:pos="9026"/>
      </w:tabs>
    </w:pPr>
  </w:style>
  <w:style w:type="character" w:customStyle="1" w:styleId="StopkaZnak">
    <w:name w:val="Stopka Znak"/>
    <w:basedOn w:val="Domylnaczcionkaakapitu"/>
    <w:link w:val="Stopka"/>
    <w:uiPriority w:val="99"/>
    <w:rsid w:val="009137EA"/>
    <w:rPr>
      <w:sz w:val="24"/>
      <w:szCs w:val="24"/>
      <w:lang w:val="pl-PL"/>
    </w:rPr>
  </w:style>
  <w:style w:type="character" w:styleId="Odwoaniedokomentarza">
    <w:name w:val="annotation reference"/>
    <w:basedOn w:val="Domylnaczcionkaakapitu"/>
    <w:rsid w:val="00400D06"/>
    <w:rPr>
      <w:sz w:val="16"/>
      <w:szCs w:val="16"/>
    </w:rPr>
  </w:style>
  <w:style w:type="paragraph" w:styleId="Tekstkomentarza">
    <w:name w:val="annotation text"/>
    <w:basedOn w:val="Normalny"/>
    <w:link w:val="TekstkomentarzaZnak"/>
    <w:rsid w:val="00400D06"/>
    <w:rPr>
      <w:sz w:val="20"/>
      <w:szCs w:val="20"/>
    </w:rPr>
  </w:style>
  <w:style w:type="character" w:customStyle="1" w:styleId="TekstkomentarzaZnak">
    <w:name w:val="Tekst komentarza Znak"/>
    <w:basedOn w:val="Domylnaczcionkaakapitu"/>
    <w:link w:val="Tekstkomentarza"/>
    <w:rsid w:val="00400D06"/>
    <w:rPr>
      <w:lang w:val="pl-PL"/>
    </w:rPr>
  </w:style>
  <w:style w:type="paragraph" w:styleId="Tematkomentarza">
    <w:name w:val="annotation subject"/>
    <w:basedOn w:val="Tekstkomentarza"/>
    <w:next w:val="Tekstkomentarza"/>
    <w:link w:val="TematkomentarzaZnak"/>
    <w:rsid w:val="00400D06"/>
    <w:rPr>
      <w:b/>
      <w:bCs/>
    </w:rPr>
  </w:style>
  <w:style w:type="character" w:customStyle="1" w:styleId="TematkomentarzaZnak">
    <w:name w:val="Temat komentarza Znak"/>
    <w:basedOn w:val="TekstkomentarzaZnak"/>
    <w:link w:val="Tematkomentarza"/>
    <w:rsid w:val="00400D06"/>
    <w:rPr>
      <w:b/>
      <w:bCs/>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2387</Words>
  <Characters>14326</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PSA GROUP</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Widel</dc:creator>
  <cp:lastModifiedBy>BRDS</cp:lastModifiedBy>
  <cp:revision>6</cp:revision>
  <cp:lastPrinted>2020-07-30T11:30:00Z</cp:lastPrinted>
  <dcterms:created xsi:type="dcterms:W3CDTF">2020-07-31T06:35:00Z</dcterms:created>
  <dcterms:modified xsi:type="dcterms:W3CDTF">2020-08-07T07:02:00Z</dcterms:modified>
</cp:coreProperties>
</file>